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B7" w:rsidRPr="00FA66B7" w:rsidRDefault="00FA66B7" w:rsidP="00FA66B7">
      <w:pPr>
        <w:shd w:val="clear" w:color="auto" w:fill="FFFFFF"/>
        <w:spacing w:before="0" w:after="26" w:line="288" w:lineRule="atLeast"/>
        <w:jc w:val="left"/>
        <w:outlineLvl w:val="0"/>
        <w:rPr>
          <w:rFonts w:ascii="Georgia" w:eastAsia="Times New Roman" w:hAnsi="Georgia" w:cs="Arial"/>
          <w:color w:val="B92517"/>
          <w:spacing w:val="-5"/>
          <w:kern w:val="36"/>
          <w:sz w:val="68"/>
          <w:szCs w:val="68"/>
        </w:rPr>
      </w:pPr>
      <w:r w:rsidRPr="00FA66B7">
        <w:rPr>
          <w:rFonts w:ascii="Georgia" w:eastAsia="Times New Roman" w:hAnsi="Georgia" w:cs="Arial"/>
          <w:color w:val="B92517"/>
          <w:spacing w:val="-5"/>
          <w:kern w:val="36"/>
          <w:sz w:val="68"/>
          <w:szCs w:val="68"/>
        </w:rPr>
        <w:t xml:space="preserve">C105 - Abolition of Forced </w:t>
      </w:r>
      <w:proofErr w:type="spellStart"/>
      <w:r w:rsidRPr="00FA66B7">
        <w:rPr>
          <w:rFonts w:ascii="Georgia" w:eastAsia="Times New Roman" w:hAnsi="Georgia" w:cs="Arial"/>
          <w:color w:val="B92517"/>
          <w:spacing w:val="-5"/>
          <w:kern w:val="36"/>
          <w:sz w:val="68"/>
          <w:szCs w:val="68"/>
        </w:rPr>
        <w:t>Labour</w:t>
      </w:r>
      <w:proofErr w:type="spellEnd"/>
      <w:r w:rsidRPr="00FA66B7">
        <w:rPr>
          <w:rFonts w:ascii="Georgia" w:eastAsia="Times New Roman" w:hAnsi="Georgia" w:cs="Arial"/>
          <w:color w:val="B92517"/>
          <w:spacing w:val="-5"/>
          <w:kern w:val="36"/>
          <w:sz w:val="68"/>
          <w:szCs w:val="68"/>
        </w:rPr>
        <w:t xml:space="preserve"> Convention, 1957 (No. 105)</w:t>
      </w:r>
    </w:p>
    <w:p w:rsidR="00FA66B7" w:rsidRPr="00FA66B7" w:rsidRDefault="00FA66B7" w:rsidP="00FA66B7">
      <w:pPr>
        <w:shd w:val="clear" w:color="auto" w:fill="FFFFFF"/>
        <w:spacing w:before="0" w:after="259" w:line="312" w:lineRule="atLeast"/>
        <w:jc w:val="left"/>
        <w:outlineLvl w:val="1"/>
        <w:rPr>
          <w:rFonts w:ascii="Arial" w:eastAsia="Times New Roman" w:hAnsi="Arial" w:cs="Arial"/>
          <w:i/>
          <w:iCs/>
          <w:color w:val="333333"/>
          <w:sz w:val="48"/>
          <w:szCs w:val="48"/>
        </w:rPr>
      </w:pPr>
      <w:r w:rsidRPr="00FA66B7">
        <w:rPr>
          <w:rFonts w:ascii="Arial" w:eastAsia="Times New Roman" w:hAnsi="Arial" w:cs="Arial"/>
          <w:i/>
          <w:iCs/>
          <w:color w:val="333333"/>
          <w:sz w:val="48"/>
          <w:szCs w:val="48"/>
        </w:rPr>
        <w:t xml:space="preserve">Convention concerning the Abolition of Forced </w:t>
      </w:r>
      <w:proofErr w:type="spellStart"/>
      <w:r w:rsidRPr="00FA66B7">
        <w:rPr>
          <w:rFonts w:ascii="Arial" w:eastAsia="Times New Roman" w:hAnsi="Arial" w:cs="Arial"/>
          <w:i/>
          <w:iCs/>
          <w:color w:val="333333"/>
          <w:sz w:val="48"/>
          <w:szCs w:val="48"/>
        </w:rPr>
        <w:t>Labour</w:t>
      </w:r>
      <w:proofErr w:type="spellEnd"/>
      <w:r w:rsidRPr="00FA66B7">
        <w:rPr>
          <w:rFonts w:ascii="Arial" w:eastAsia="Times New Roman" w:hAnsi="Arial" w:cs="Arial"/>
          <w:i/>
          <w:iCs/>
          <w:color w:val="333333"/>
          <w:sz w:val="48"/>
          <w:szCs w:val="48"/>
        </w:rPr>
        <w:t xml:space="preserve"> (Entry into force: 17 Jan 1959</w:t>
      </w:r>
      <w:proofErr w:type="gramStart"/>
      <w:r w:rsidRPr="00FA66B7">
        <w:rPr>
          <w:rFonts w:ascii="Arial" w:eastAsia="Times New Roman" w:hAnsi="Arial" w:cs="Arial"/>
          <w:i/>
          <w:iCs/>
          <w:color w:val="333333"/>
          <w:sz w:val="48"/>
          <w:szCs w:val="48"/>
        </w:rPr>
        <w:t>)</w:t>
      </w:r>
      <w:r w:rsidRPr="00FA66B7">
        <w:rPr>
          <w:rFonts w:ascii="Arial" w:eastAsia="Times New Roman" w:hAnsi="Arial" w:cs="Arial"/>
          <w:i/>
          <w:iCs/>
          <w:color w:val="333333"/>
          <w:sz w:val="38"/>
        </w:rPr>
        <w:t>Adoption</w:t>
      </w:r>
      <w:proofErr w:type="gramEnd"/>
      <w:r w:rsidRPr="00FA66B7">
        <w:rPr>
          <w:rFonts w:ascii="Arial" w:eastAsia="Times New Roman" w:hAnsi="Arial" w:cs="Arial"/>
          <w:i/>
          <w:iCs/>
          <w:color w:val="333333"/>
          <w:sz w:val="38"/>
        </w:rPr>
        <w:t>: Geneva, 40th ILC session (25 Jun 1957) - Status: Up-to-date instrument (Fundamental Convention).</w:t>
      </w:r>
    </w:p>
    <w:p w:rsidR="00FA66B7" w:rsidRPr="00FA66B7" w:rsidRDefault="00FA66B7" w:rsidP="00FA66B7">
      <w:pPr>
        <w:pBdr>
          <w:bottom w:val="single" w:sz="4" w:space="0" w:color="CCCCCC"/>
        </w:pBdr>
        <w:shd w:val="clear" w:color="auto" w:fill="FFFFFF"/>
        <w:spacing w:before="0" w:after="312" w:line="360" w:lineRule="atLeast"/>
        <w:jc w:val="left"/>
        <w:rPr>
          <w:rFonts w:ascii="Arial" w:eastAsia="Times New Roman" w:hAnsi="Arial" w:cs="Arial"/>
          <w:color w:val="333333"/>
          <w:sz w:val="16"/>
          <w:szCs w:val="16"/>
        </w:rPr>
      </w:pPr>
      <w:r w:rsidRPr="00FA66B7">
        <w:rPr>
          <w:rFonts w:ascii="Arial" w:eastAsia="Times New Roman" w:hAnsi="Arial" w:cs="Arial"/>
          <w:color w:val="333333"/>
          <w:sz w:val="16"/>
          <w:szCs w:val="16"/>
        </w:rPr>
        <w:t>Display in:</w:t>
      </w:r>
      <w:r w:rsidRPr="00FA66B7">
        <w:rPr>
          <w:rFonts w:ascii="Arial" w:eastAsia="Times New Roman" w:hAnsi="Arial" w:cs="Arial"/>
          <w:color w:val="333333"/>
          <w:sz w:val="16"/>
        </w:rPr>
        <w:t> </w:t>
      </w:r>
      <w:hyperlink r:id="rId5" w:history="1">
        <w:r w:rsidRPr="00FA66B7">
          <w:rPr>
            <w:rFonts w:ascii="Arial" w:eastAsia="Times New Roman" w:hAnsi="Arial" w:cs="Arial"/>
            <w:color w:val="0644AA"/>
            <w:sz w:val="16"/>
            <w:u w:val="single"/>
          </w:rPr>
          <w:t>French</w:t>
        </w:r>
      </w:hyperlink>
      <w:r w:rsidRPr="00FA66B7">
        <w:rPr>
          <w:rFonts w:ascii="Arial" w:eastAsia="Times New Roman" w:hAnsi="Arial" w:cs="Arial"/>
          <w:color w:val="333333"/>
          <w:sz w:val="16"/>
        </w:rPr>
        <w:t> </w:t>
      </w:r>
      <w:r w:rsidRPr="00FA66B7">
        <w:rPr>
          <w:rFonts w:ascii="Arial" w:eastAsia="Times New Roman" w:hAnsi="Arial" w:cs="Arial"/>
          <w:color w:val="333333"/>
          <w:sz w:val="16"/>
          <w:szCs w:val="16"/>
        </w:rPr>
        <w:t>-</w:t>
      </w:r>
      <w:r w:rsidRPr="00FA66B7">
        <w:rPr>
          <w:rFonts w:ascii="Arial" w:eastAsia="Times New Roman" w:hAnsi="Arial" w:cs="Arial"/>
          <w:color w:val="333333"/>
          <w:sz w:val="16"/>
        </w:rPr>
        <w:t> </w:t>
      </w:r>
      <w:hyperlink r:id="rId6" w:history="1">
        <w:r w:rsidRPr="00FA66B7">
          <w:rPr>
            <w:rFonts w:ascii="Arial" w:eastAsia="Times New Roman" w:hAnsi="Arial" w:cs="Arial"/>
            <w:color w:val="0644AA"/>
            <w:sz w:val="16"/>
            <w:u w:val="single"/>
          </w:rPr>
          <w:t>Spanish</w:t>
        </w:r>
      </w:hyperlink>
      <w:r w:rsidRPr="00FA66B7">
        <w:rPr>
          <w:rFonts w:ascii="Arial" w:eastAsia="Times New Roman" w:hAnsi="Arial" w:cs="Arial"/>
          <w:color w:val="333333"/>
          <w:sz w:val="16"/>
        </w:rPr>
        <w:t> </w:t>
      </w:r>
      <w:r w:rsidRPr="00FA66B7">
        <w:rPr>
          <w:rFonts w:ascii="Arial" w:eastAsia="Times New Roman" w:hAnsi="Arial" w:cs="Arial"/>
          <w:color w:val="333333"/>
          <w:sz w:val="16"/>
          <w:szCs w:val="16"/>
        </w:rPr>
        <w:t>-</w:t>
      </w:r>
      <w:r w:rsidRPr="00FA66B7">
        <w:rPr>
          <w:rFonts w:ascii="Arial" w:eastAsia="Times New Roman" w:hAnsi="Arial" w:cs="Arial"/>
          <w:color w:val="333333"/>
          <w:sz w:val="16"/>
        </w:rPr>
        <w:t> </w:t>
      </w:r>
      <w:hyperlink r:id="rId7" w:history="1">
        <w:r w:rsidRPr="00FA66B7">
          <w:rPr>
            <w:rFonts w:ascii="Arial" w:eastAsia="Times New Roman" w:hAnsi="Arial" w:cs="Arial"/>
            <w:color w:val="0644AA"/>
            <w:sz w:val="16"/>
            <w:u w:val="single"/>
          </w:rPr>
          <w:t>Arabic</w:t>
        </w:r>
      </w:hyperlink>
      <w:r w:rsidRPr="00FA66B7">
        <w:rPr>
          <w:rFonts w:ascii="Arial" w:eastAsia="Times New Roman" w:hAnsi="Arial" w:cs="Arial"/>
          <w:color w:val="333333"/>
          <w:sz w:val="16"/>
        </w:rPr>
        <w:t> </w:t>
      </w:r>
      <w:r w:rsidRPr="00FA66B7">
        <w:rPr>
          <w:rFonts w:ascii="Arial" w:eastAsia="Times New Roman" w:hAnsi="Arial" w:cs="Arial"/>
          <w:color w:val="333333"/>
          <w:sz w:val="16"/>
          <w:szCs w:val="16"/>
        </w:rPr>
        <w:t>-</w:t>
      </w:r>
      <w:r w:rsidRPr="00FA66B7">
        <w:rPr>
          <w:rFonts w:ascii="Arial" w:eastAsia="Times New Roman" w:hAnsi="Arial" w:cs="Arial"/>
          <w:color w:val="333333"/>
          <w:sz w:val="16"/>
        </w:rPr>
        <w:t> </w:t>
      </w:r>
      <w:hyperlink r:id="rId8" w:history="1">
        <w:r w:rsidRPr="00FA66B7">
          <w:rPr>
            <w:rFonts w:ascii="Arial" w:eastAsia="Times New Roman" w:hAnsi="Arial" w:cs="Arial"/>
            <w:color w:val="0644AA"/>
            <w:sz w:val="16"/>
            <w:u w:val="single"/>
          </w:rPr>
          <w:t>German</w:t>
        </w:r>
      </w:hyperlink>
      <w:r w:rsidRPr="00FA66B7">
        <w:rPr>
          <w:rFonts w:ascii="Arial" w:eastAsia="Times New Roman" w:hAnsi="Arial" w:cs="Arial"/>
          <w:color w:val="333333"/>
          <w:sz w:val="16"/>
        </w:rPr>
        <w:t> </w:t>
      </w:r>
      <w:r w:rsidRPr="00FA66B7">
        <w:rPr>
          <w:rFonts w:ascii="Arial" w:eastAsia="Times New Roman" w:hAnsi="Arial" w:cs="Arial"/>
          <w:color w:val="333333"/>
          <w:sz w:val="16"/>
          <w:szCs w:val="16"/>
        </w:rPr>
        <w:t>-</w:t>
      </w:r>
      <w:r w:rsidRPr="00FA66B7">
        <w:rPr>
          <w:rFonts w:ascii="Arial" w:eastAsia="Times New Roman" w:hAnsi="Arial" w:cs="Arial"/>
          <w:color w:val="333333"/>
          <w:sz w:val="16"/>
        </w:rPr>
        <w:t> </w:t>
      </w:r>
      <w:hyperlink r:id="rId9" w:history="1">
        <w:r w:rsidRPr="00FA66B7">
          <w:rPr>
            <w:rFonts w:ascii="Arial" w:eastAsia="Times New Roman" w:hAnsi="Arial" w:cs="Arial"/>
            <w:color w:val="0644AA"/>
            <w:sz w:val="16"/>
            <w:u w:val="single"/>
          </w:rPr>
          <w:t>Portuguese</w:t>
        </w:r>
      </w:hyperlink>
      <w:r w:rsidRPr="00FA66B7">
        <w:rPr>
          <w:rFonts w:ascii="Arial" w:eastAsia="Times New Roman" w:hAnsi="Arial" w:cs="Arial"/>
          <w:color w:val="333333"/>
          <w:sz w:val="16"/>
        </w:rPr>
        <w:t> </w:t>
      </w:r>
      <w:r w:rsidRPr="00FA66B7">
        <w:rPr>
          <w:rFonts w:ascii="Arial" w:eastAsia="Times New Roman" w:hAnsi="Arial" w:cs="Arial"/>
          <w:color w:val="333333"/>
          <w:sz w:val="16"/>
          <w:szCs w:val="16"/>
        </w:rPr>
        <w:t>-</w:t>
      </w:r>
      <w:r w:rsidRPr="00FA66B7">
        <w:rPr>
          <w:rFonts w:ascii="Arial" w:eastAsia="Times New Roman" w:hAnsi="Arial" w:cs="Arial"/>
          <w:color w:val="333333"/>
          <w:sz w:val="16"/>
        </w:rPr>
        <w:t> </w:t>
      </w:r>
      <w:hyperlink r:id="rId10" w:history="1">
        <w:r w:rsidRPr="00FA66B7">
          <w:rPr>
            <w:rFonts w:ascii="Arial" w:eastAsia="Times New Roman" w:hAnsi="Arial" w:cs="Arial"/>
            <w:color w:val="0644AA"/>
            <w:sz w:val="16"/>
            <w:u w:val="single"/>
          </w:rPr>
          <w:t>Russian</w:t>
        </w:r>
      </w:hyperlink>
      <w:r w:rsidRPr="00FA66B7">
        <w:rPr>
          <w:rFonts w:ascii="Arial" w:eastAsia="Times New Roman" w:hAnsi="Arial" w:cs="Arial"/>
          <w:color w:val="333333"/>
          <w:sz w:val="16"/>
        </w:rPr>
        <w:t> </w:t>
      </w:r>
      <w:r w:rsidRPr="00FA66B7">
        <w:rPr>
          <w:rFonts w:ascii="Arial" w:eastAsia="Times New Roman" w:hAnsi="Arial" w:cs="Arial"/>
          <w:color w:val="333333"/>
          <w:sz w:val="16"/>
          <w:szCs w:val="16"/>
        </w:rPr>
        <w:t>-</w:t>
      </w:r>
      <w:r w:rsidRPr="00FA66B7">
        <w:rPr>
          <w:rFonts w:ascii="Arial" w:eastAsia="Times New Roman" w:hAnsi="Arial" w:cs="Arial"/>
          <w:color w:val="333333"/>
          <w:sz w:val="16"/>
        </w:rPr>
        <w:t> </w:t>
      </w:r>
      <w:hyperlink r:id="rId11" w:history="1">
        <w:r w:rsidRPr="00FA66B7">
          <w:rPr>
            <w:rFonts w:ascii="Arial" w:eastAsia="Times New Roman" w:hAnsi="Arial" w:cs="Arial"/>
            <w:color w:val="0644AA"/>
            <w:sz w:val="16"/>
            <w:u w:val="single"/>
          </w:rPr>
          <w:t>Chinese</w:t>
        </w:r>
      </w:hyperlink>
    </w:p>
    <w:p w:rsidR="00FA66B7" w:rsidRPr="00FA66B7" w:rsidRDefault="00FA66B7" w:rsidP="00FA66B7">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A66B7">
        <w:rPr>
          <w:rFonts w:ascii="Georgia" w:eastAsia="Times New Roman" w:hAnsi="Georgia" w:cs="Arial"/>
          <w:b/>
          <w:bCs/>
          <w:color w:val="B92517"/>
          <w:sz w:val="21"/>
          <w:szCs w:val="21"/>
        </w:rPr>
        <w:t>Preamble</w:t>
      </w:r>
    </w:p>
    <w:p w:rsidR="00FA66B7" w:rsidRPr="00FA66B7" w:rsidRDefault="00FA66B7" w:rsidP="00FA66B7">
      <w:pPr>
        <w:shd w:val="clear" w:color="auto" w:fill="F3F3F3"/>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The General Conference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w:t>
      </w:r>
      <w:proofErr w:type="spellStart"/>
      <w:r w:rsidRPr="00FA66B7">
        <w:rPr>
          <w:rFonts w:ascii="Georgia" w:eastAsia="Times New Roman" w:hAnsi="Georgia" w:cs="Arial"/>
          <w:color w:val="333333"/>
          <w:sz w:val="16"/>
          <w:szCs w:val="16"/>
        </w:rPr>
        <w:t>Organisation</w:t>
      </w:r>
      <w:proofErr w:type="spellEnd"/>
      <w:r w:rsidRPr="00FA66B7">
        <w:rPr>
          <w:rFonts w:ascii="Georgia" w:eastAsia="Times New Roman" w:hAnsi="Georgia" w:cs="Arial"/>
          <w:color w:val="333333"/>
          <w:sz w:val="16"/>
          <w:szCs w:val="16"/>
        </w:rPr>
        <w:t>,</w:t>
      </w:r>
    </w:p>
    <w:p w:rsidR="00FA66B7" w:rsidRPr="00FA66B7" w:rsidRDefault="00FA66B7" w:rsidP="00FA66B7">
      <w:pPr>
        <w:shd w:val="clear" w:color="auto" w:fill="F3F3F3"/>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Having been convened at Geneva by the Governing Body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Office, and having met in its Fortieth Session on 5 June 1957, and</w:t>
      </w:r>
    </w:p>
    <w:p w:rsidR="00FA66B7" w:rsidRPr="00FA66B7" w:rsidRDefault="00FA66B7" w:rsidP="00FA66B7">
      <w:pPr>
        <w:shd w:val="clear" w:color="auto" w:fill="F3F3F3"/>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Having considered the question of forced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which is the fourth item on the agenda of the session, and</w:t>
      </w:r>
    </w:p>
    <w:p w:rsidR="00FA66B7" w:rsidRPr="00FA66B7" w:rsidRDefault="00FA66B7" w:rsidP="00FA66B7">
      <w:pPr>
        <w:shd w:val="clear" w:color="auto" w:fill="F3F3F3"/>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Having noted the provisions of the Forced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Convention, 1930, and</w:t>
      </w:r>
    </w:p>
    <w:p w:rsidR="00FA66B7" w:rsidRPr="00FA66B7" w:rsidRDefault="00FA66B7" w:rsidP="00FA66B7">
      <w:pPr>
        <w:shd w:val="clear" w:color="auto" w:fill="F3F3F3"/>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Having noted that the Slavery Convention, 1926, provides that all necessary measures shall be taken to prevent compulsory or forced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from developing into conditions analogous to slavery and that the Supplementary Convention on the Abolition of Slavery, the Slave Trade and Institutions and Practices Similar to Slavery, 1956, provides for the complete abolition of debt bondage and serfdom, and</w:t>
      </w:r>
    </w:p>
    <w:p w:rsidR="00FA66B7" w:rsidRPr="00FA66B7" w:rsidRDefault="00FA66B7" w:rsidP="00FA66B7">
      <w:pPr>
        <w:shd w:val="clear" w:color="auto" w:fill="F3F3F3"/>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Having noted that the Protection of Wages Convention, 1949, provides that wages shall be paid regularly and prohibits methods of payment which deprive the worker of a genuine possibility of terminating his employment, and</w:t>
      </w:r>
    </w:p>
    <w:p w:rsidR="00FA66B7" w:rsidRPr="00FA66B7" w:rsidRDefault="00FA66B7" w:rsidP="00FA66B7">
      <w:pPr>
        <w:shd w:val="clear" w:color="auto" w:fill="F3F3F3"/>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Having decided upon the adoption of further proposals with regard to the abolition of certain forms of forced or compulsory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constituting a violation of the rights of man referred to in the Charter of the United Nations and enunciated by the Universal Declaration of Human Rights, and</w:t>
      </w:r>
    </w:p>
    <w:p w:rsidR="00FA66B7" w:rsidRPr="00FA66B7" w:rsidRDefault="00FA66B7" w:rsidP="00FA66B7">
      <w:pPr>
        <w:shd w:val="clear" w:color="auto" w:fill="F3F3F3"/>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lastRenderedPageBreak/>
        <w:t>Having determined that these proposals shall take the form of an international Convention,</w:t>
      </w:r>
    </w:p>
    <w:p w:rsidR="00FA66B7" w:rsidRPr="00FA66B7" w:rsidRDefault="00FA66B7" w:rsidP="00FA66B7">
      <w:pPr>
        <w:shd w:val="clear" w:color="auto" w:fill="F3F3F3"/>
        <w:spacing w:before="0" w:line="408" w:lineRule="atLeast"/>
        <w:jc w:val="left"/>
        <w:rPr>
          <w:rFonts w:ascii="Georgia" w:eastAsia="Times New Roman" w:hAnsi="Georgia" w:cs="Arial"/>
          <w:color w:val="333333"/>
          <w:sz w:val="16"/>
          <w:szCs w:val="16"/>
        </w:rPr>
      </w:pPr>
      <w:proofErr w:type="gramStart"/>
      <w:r w:rsidRPr="00FA66B7">
        <w:rPr>
          <w:rFonts w:ascii="Georgia" w:eastAsia="Times New Roman" w:hAnsi="Georgia" w:cs="Arial"/>
          <w:color w:val="333333"/>
          <w:sz w:val="16"/>
          <w:szCs w:val="16"/>
        </w:rPr>
        <w:t>adopts</w:t>
      </w:r>
      <w:proofErr w:type="gramEnd"/>
      <w:r w:rsidRPr="00FA66B7">
        <w:rPr>
          <w:rFonts w:ascii="Georgia" w:eastAsia="Times New Roman" w:hAnsi="Georgia" w:cs="Arial"/>
          <w:color w:val="333333"/>
          <w:sz w:val="16"/>
          <w:szCs w:val="16"/>
        </w:rPr>
        <w:t xml:space="preserve"> this twenty-fifth day of June of the year one thousand nine hundred and fifty-seven the following Convention, which may be cited as the Abolition of Forced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Convention, 1957:</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0" w:name="A1"/>
      <w:bookmarkEnd w:id="0"/>
      <w:r w:rsidRPr="00FA66B7">
        <w:rPr>
          <w:rFonts w:ascii="Georgia" w:eastAsia="Times New Roman" w:hAnsi="Georgia" w:cs="Arial"/>
          <w:b/>
          <w:bCs/>
          <w:i/>
          <w:iCs/>
          <w:color w:val="333333"/>
          <w:sz w:val="18"/>
          <w:szCs w:val="18"/>
        </w:rPr>
        <w:t>Article 1</w:t>
      </w:r>
    </w:p>
    <w:p w:rsidR="00FA66B7" w:rsidRPr="00FA66B7" w:rsidRDefault="00FA66B7" w:rsidP="00FA66B7">
      <w:pPr>
        <w:shd w:val="clear" w:color="auto" w:fill="FFFFFF"/>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Each Member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w:t>
      </w:r>
      <w:proofErr w:type="spellStart"/>
      <w:r w:rsidRPr="00FA66B7">
        <w:rPr>
          <w:rFonts w:ascii="Georgia" w:eastAsia="Times New Roman" w:hAnsi="Georgia" w:cs="Arial"/>
          <w:color w:val="333333"/>
          <w:sz w:val="16"/>
          <w:szCs w:val="16"/>
        </w:rPr>
        <w:t>Organisation</w:t>
      </w:r>
      <w:proofErr w:type="spellEnd"/>
      <w:r w:rsidRPr="00FA66B7">
        <w:rPr>
          <w:rFonts w:ascii="Georgia" w:eastAsia="Times New Roman" w:hAnsi="Georgia" w:cs="Arial"/>
          <w:color w:val="333333"/>
          <w:sz w:val="16"/>
          <w:szCs w:val="16"/>
        </w:rPr>
        <w:t xml:space="preserve"> which ratifies this Convention undertakes to suppress and not to make use of any form of forced or compulsory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w:t>
      </w:r>
    </w:p>
    <w:p w:rsidR="00FA66B7" w:rsidRPr="00FA66B7" w:rsidRDefault="00FA66B7" w:rsidP="00FA66B7">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(a) as a means of political coercion or education or as a punishment for holding or expressing political views or views ideologically opposed to the established political, social or economic system;</w:t>
      </w:r>
    </w:p>
    <w:p w:rsidR="00FA66B7" w:rsidRPr="00FA66B7" w:rsidRDefault="00FA66B7" w:rsidP="00FA66B7">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(b) as a method of </w:t>
      </w:r>
      <w:proofErr w:type="spellStart"/>
      <w:r w:rsidRPr="00FA66B7">
        <w:rPr>
          <w:rFonts w:ascii="Georgia" w:eastAsia="Times New Roman" w:hAnsi="Georgia" w:cs="Arial"/>
          <w:color w:val="333333"/>
          <w:sz w:val="16"/>
          <w:szCs w:val="16"/>
        </w:rPr>
        <w:t>mobilising</w:t>
      </w:r>
      <w:proofErr w:type="spellEnd"/>
      <w:r w:rsidRPr="00FA66B7">
        <w:rPr>
          <w:rFonts w:ascii="Georgia" w:eastAsia="Times New Roman" w:hAnsi="Georgia" w:cs="Arial"/>
          <w:color w:val="333333"/>
          <w:sz w:val="16"/>
          <w:szCs w:val="16"/>
        </w:rPr>
        <w:t xml:space="preserve"> and using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for purposes of economic development;</w:t>
      </w:r>
    </w:p>
    <w:p w:rsidR="00FA66B7" w:rsidRPr="00FA66B7" w:rsidRDefault="00FA66B7" w:rsidP="00FA66B7">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(c) as a means of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discipline;</w:t>
      </w:r>
    </w:p>
    <w:p w:rsidR="00FA66B7" w:rsidRPr="00FA66B7" w:rsidRDefault="00FA66B7" w:rsidP="00FA66B7">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(d) as a punishment for having participated in strikes;</w:t>
      </w:r>
    </w:p>
    <w:p w:rsidR="00FA66B7" w:rsidRPr="00FA66B7" w:rsidRDefault="00FA66B7" w:rsidP="00FA66B7">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(e) </w:t>
      </w:r>
      <w:proofErr w:type="gramStart"/>
      <w:r w:rsidRPr="00FA66B7">
        <w:rPr>
          <w:rFonts w:ascii="Georgia" w:eastAsia="Times New Roman" w:hAnsi="Georgia" w:cs="Arial"/>
          <w:color w:val="333333"/>
          <w:sz w:val="16"/>
          <w:szCs w:val="16"/>
        </w:rPr>
        <w:t>as</w:t>
      </w:r>
      <w:proofErr w:type="gramEnd"/>
      <w:r w:rsidRPr="00FA66B7">
        <w:rPr>
          <w:rFonts w:ascii="Georgia" w:eastAsia="Times New Roman" w:hAnsi="Georgia" w:cs="Arial"/>
          <w:color w:val="333333"/>
          <w:sz w:val="16"/>
          <w:szCs w:val="16"/>
        </w:rPr>
        <w:t xml:space="preserve"> a means of racial, social, national or religious discrimination.</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 w:name="A2"/>
      <w:bookmarkEnd w:id="1"/>
      <w:r w:rsidRPr="00FA66B7">
        <w:rPr>
          <w:rFonts w:ascii="Georgia" w:eastAsia="Times New Roman" w:hAnsi="Georgia" w:cs="Arial"/>
          <w:b/>
          <w:bCs/>
          <w:i/>
          <w:iCs/>
          <w:color w:val="333333"/>
          <w:sz w:val="18"/>
          <w:szCs w:val="18"/>
        </w:rPr>
        <w:t>Article 2</w:t>
      </w:r>
    </w:p>
    <w:p w:rsidR="00FA66B7" w:rsidRPr="00FA66B7" w:rsidRDefault="00FA66B7" w:rsidP="00FA66B7">
      <w:pPr>
        <w:shd w:val="clear" w:color="auto" w:fill="FFFFFF"/>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Each Member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w:t>
      </w:r>
      <w:proofErr w:type="spellStart"/>
      <w:r w:rsidRPr="00FA66B7">
        <w:rPr>
          <w:rFonts w:ascii="Georgia" w:eastAsia="Times New Roman" w:hAnsi="Georgia" w:cs="Arial"/>
          <w:color w:val="333333"/>
          <w:sz w:val="16"/>
          <w:szCs w:val="16"/>
        </w:rPr>
        <w:t>Organisation</w:t>
      </w:r>
      <w:proofErr w:type="spellEnd"/>
      <w:r w:rsidRPr="00FA66B7">
        <w:rPr>
          <w:rFonts w:ascii="Georgia" w:eastAsia="Times New Roman" w:hAnsi="Georgia" w:cs="Arial"/>
          <w:color w:val="333333"/>
          <w:sz w:val="16"/>
          <w:szCs w:val="16"/>
        </w:rPr>
        <w:t xml:space="preserve"> which ratifies this Convention undertakes to take effective measures to secure the immediate and complete abolition of forced or compulsory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as specified in Article 1 of this Convention.</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 w:name="A3"/>
      <w:bookmarkEnd w:id="2"/>
      <w:r w:rsidRPr="00FA66B7">
        <w:rPr>
          <w:rFonts w:ascii="Georgia" w:eastAsia="Times New Roman" w:hAnsi="Georgia" w:cs="Arial"/>
          <w:b/>
          <w:bCs/>
          <w:i/>
          <w:iCs/>
          <w:color w:val="333333"/>
          <w:sz w:val="18"/>
          <w:szCs w:val="18"/>
        </w:rPr>
        <w:t>Article 3</w:t>
      </w:r>
    </w:p>
    <w:p w:rsidR="00FA66B7" w:rsidRPr="00FA66B7" w:rsidRDefault="00FA66B7" w:rsidP="00FA66B7">
      <w:pPr>
        <w:shd w:val="clear" w:color="auto" w:fill="FFFFFF"/>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The formal ratifications of this Convention shall be communicated to the Director-General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Office for registration.</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3" w:name="A4"/>
      <w:bookmarkEnd w:id="3"/>
      <w:r w:rsidRPr="00FA66B7">
        <w:rPr>
          <w:rFonts w:ascii="Georgia" w:eastAsia="Times New Roman" w:hAnsi="Georgia" w:cs="Arial"/>
          <w:b/>
          <w:bCs/>
          <w:i/>
          <w:iCs/>
          <w:color w:val="333333"/>
          <w:sz w:val="18"/>
          <w:szCs w:val="18"/>
        </w:rPr>
        <w:t>Article 4</w:t>
      </w:r>
    </w:p>
    <w:p w:rsidR="00FA66B7" w:rsidRPr="00FA66B7" w:rsidRDefault="00FA66B7" w:rsidP="00FA66B7">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4" w:name="A4P1"/>
      <w:bookmarkEnd w:id="4"/>
      <w:r w:rsidRPr="00FA66B7">
        <w:rPr>
          <w:rFonts w:ascii="Georgia" w:eastAsia="Times New Roman" w:hAnsi="Georgia" w:cs="Arial"/>
          <w:color w:val="333333"/>
          <w:sz w:val="16"/>
          <w:szCs w:val="16"/>
        </w:rPr>
        <w:t xml:space="preserve">1. This Convention shall be binding only upon those Members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w:t>
      </w:r>
      <w:proofErr w:type="spellStart"/>
      <w:r w:rsidRPr="00FA66B7">
        <w:rPr>
          <w:rFonts w:ascii="Georgia" w:eastAsia="Times New Roman" w:hAnsi="Georgia" w:cs="Arial"/>
          <w:color w:val="333333"/>
          <w:sz w:val="16"/>
          <w:szCs w:val="16"/>
        </w:rPr>
        <w:t>Organisation</w:t>
      </w:r>
      <w:proofErr w:type="spellEnd"/>
      <w:r w:rsidRPr="00FA66B7">
        <w:rPr>
          <w:rFonts w:ascii="Georgia" w:eastAsia="Times New Roman" w:hAnsi="Georgia" w:cs="Arial"/>
          <w:color w:val="333333"/>
          <w:sz w:val="16"/>
          <w:szCs w:val="16"/>
        </w:rPr>
        <w:t xml:space="preserve"> whose ratifications have been registered with the Director-General.</w:t>
      </w:r>
    </w:p>
    <w:p w:rsidR="00FA66B7" w:rsidRPr="00FA66B7" w:rsidRDefault="00FA66B7" w:rsidP="00FA66B7">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5" w:name="A4P2"/>
      <w:bookmarkEnd w:id="5"/>
      <w:r w:rsidRPr="00FA66B7">
        <w:rPr>
          <w:rFonts w:ascii="Georgia" w:eastAsia="Times New Roman" w:hAnsi="Georgia" w:cs="Arial"/>
          <w:color w:val="333333"/>
          <w:sz w:val="16"/>
          <w:szCs w:val="16"/>
        </w:rPr>
        <w:t>2. It shall come into force twelve months after the date on which the ratifications of two Members have been registered with the Director-General.</w:t>
      </w:r>
    </w:p>
    <w:p w:rsidR="00FA66B7" w:rsidRPr="00FA66B7" w:rsidRDefault="00FA66B7" w:rsidP="00FA66B7">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6" w:name="A4P3"/>
      <w:bookmarkEnd w:id="6"/>
      <w:r w:rsidRPr="00FA66B7">
        <w:rPr>
          <w:rFonts w:ascii="Georgia" w:eastAsia="Times New Roman" w:hAnsi="Georgia" w:cs="Arial"/>
          <w:color w:val="333333"/>
          <w:sz w:val="16"/>
          <w:szCs w:val="16"/>
        </w:rPr>
        <w:t>3. Thereafter, this Convention shall come into force for any Member twelve months after the date on which its ratification has been registered.</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7" w:name="A5"/>
      <w:bookmarkEnd w:id="7"/>
      <w:r w:rsidRPr="00FA66B7">
        <w:rPr>
          <w:rFonts w:ascii="Georgia" w:eastAsia="Times New Roman" w:hAnsi="Georgia" w:cs="Arial"/>
          <w:b/>
          <w:bCs/>
          <w:i/>
          <w:iCs/>
          <w:color w:val="333333"/>
          <w:sz w:val="18"/>
          <w:szCs w:val="18"/>
        </w:rPr>
        <w:t>Article 5</w:t>
      </w:r>
    </w:p>
    <w:p w:rsidR="00FA66B7" w:rsidRPr="00FA66B7" w:rsidRDefault="00FA66B7" w:rsidP="00FA66B7">
      <w:pPr>
        <w:numPr>
          <w:ilvl w:val="0"/>
          <w:numId w:val="3"/>
        </w:numPr>
        <w:shd w:val="clear" w:color="auto" w:fill="FFFFFF"/>
        <w:spacing w:before="0" w:after="144" w:line="408" w:lineRule="atLeast"/>
        <w:ind w:left="0"/>
        <w:jc w:val="left"/>
        <w:rPr>
          <w:rFonts w:ascii="Georgia" w:eastAsia="Times New Roman" w:hAnsi="Georgia" w:cs="Arial"/>
          <w:color w:val="333333"/>
          <w:sz w:val="16"/>
          <w:szCs w:val="16"/>
        </w:rPr>
      </w:pPr>
      <w:bookmarkStart w:id="8" w:name="A5P1"/>
      <w:bookmarkEnd w:id="8"/>
      <w:r w:rsidRPr="00FA66B7">
        <w:rPr>
          <w:rFonts w:ascii="Georgia" w:eastAsia="Times New Roman" w:hAnsi="Georgia" w:cs="Arial"/>
          <w:color w:val="333333"/>
          <w:sz w:val="16"/>
          <w:szCs w:val="16"/>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Office for registration. Such denunciation shall not take effect until one year after the date on which it is registered.</w:t>
      </w:r>
    </w:p>
    <w:p w:rsidR="00FA66B7" w:rsidRPr="00FA66B7" w:rsidRDefault="00FA66B7" w:rsidP="00FA66B7">
      <w:pPr>
        <w:numPr>
          <w:ilvl w:val="0"/>
          <w:numId w:val="3"/>
        </w:numPr>
        <w:shd w:val="clear" w:color="auto" w:fill="FFFFFF"/>
        <w:spacing w:before="0" w:after="144" w:line="408" w:lineRule="atLeast"/>
        <w:ind w:left="0"/>
        <w:jc w:val="left"/>
        <w:rPr>
          <w:rFonts w:ascii="Georgia" w:eastAsia="Times New Roman" w:hAnsi="Georgia" w:cs="Arial"/>
          <w:color w:val="333333"/>
          <w:sz w:val="16"/>
          <w:szCs w:val="16"/>
        </w:rPr>
      </w:pPr>
      <w:bookmarkStart w:id="9" w:name="A5P2"/>
      <w:bookmarkEnd w:id="9"/>
      <w:r w:rsidRPr="00FA66B7">
        <w:rPr>
          <w:rFonts w:ascii="Georgia" w:eastAsia="Times New Roman" w:hAnsi="Georgia" w:cs="Arial"/>
          <w:color w:val="333333"/>
          <w:sz w:val="16"/>
          <w:szCs w:val="16"/>
        </w:rPr>
        <w:lastRenderedPageBreak/>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0" w:name="A6"/>
      <w:bookmarkEnd w:id="10"/>
      <w:r w:rsidRPr="00FA66B7">
        <w:rPr>
          <w:rFonts w:ascii="Georgia" w:eastAsia="Times New Roman" w:hAnsi="Georgia" w:cs="Arial"/>
          <w:b/>
          <w:bCs/>
          <w:i/>
          <w:iCs/>
          <w:color w:val="333333"/>
          <w:sz w:val="18"/>
          <w:szCs w:val="18"/>
        </w:rPr>
        <w:t>Article 6</w:t>
      </w:r>
    </w:p>
    <w:p w:rsidR="00FA66B7" w:rsidRPr="00FA66B7" w:rsidRDefault="00FA66B7" w:rsidP="00FA66B7">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1" w:name="A6P1"/>
      <w:bookmarkEnd w:id="11"/>
      <w:r w:rsidRPr="00FA66B7">
        <w:rPr>
          <w:rFonts w:ascii="Georgia" w:eastAsia="Times New Roman" w:hAnsi="Georgia" w:cs="Arial"/>
          <w:color w:val="333333"/>
          <w:sz w:val="16"/>
          <w:szCs w:val="16"/>
        </w:rPr>
        <w:t xml:space="preserve">1. The Director-General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Office shall notify all Members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w:t>
      </w:r>
      <w:proofErr w:type="spellStart"/>
      <w:r w:rsidRPr="00FA66B7">
        <w:rPr>
          <w:rFonts w:ascii="Georgia" w:eastAsia="Times New Roman" w:hAnsi="Georgia" w:cs="Arial"/>
          <w:color w:val="333333"/>
          <w:sz w:val="16"/>
          <w:szCs w:val="16"/>
        </w:rPr>
        <w:t>Organisation</w:t>
      </w:r>
      <w:proofErr w:type="spellEnd"/>
      <w:r w:rsidRPr="00FA66B7">
        <w:rPr>
          <w:rFonts w:ascii="Georgia" w:eastAsia="Times New Roman" w:hAnsi="Georgia" w:cs="Arial"/>
          <w:color w:val="333333"/>
          <w:sz w:val="16"/>
          <w:szCs w:val="16"/>
        </w:rPr>
        <w:t xml:space="preserve"> of the registration of all ratifications and denunciations communicated to him by the Members of the </w:t>
      </w:r>
      <w:proofErr w:type="spellStart"/>
      <w:r w:rsidRPr="00FA66B7">
        <w:rPr>
          <w:rFonts w:ascii="Georgia" w:eastAsia="Times New Roman" w:hAnsi="Georgia" w:cs="Arial"/>
          <w:color w:val="333333"/>
          <w:sz w:val="16"/>
          <w:szCs w:val="16"/>
        </w:rPr>
        <w:t>Organisation</w:t>
      </w:r>
      <w:proofErr w:type="spellEnd"/>
      <w:r w:rsidRPr="00FA66B7">
        <w:rPr>
          <w:rFonts w:ascii="Georgia" w:eastAsia="Times New Roman" w:hAnsi="Georgia" w:cs="Arial"/>
          <w:color w:val="333333"/>
          <w:sz w:val="16"/>
          <w:szCs w:val="16"/>
        </w:rPr>
        <w:t>.</w:t>
      </w:r>
    </w:p>
    <w:p w:rsidR="00FA66B7" w:rsidRPr="00FA66B7" w:rsidRDefault="00FA66B7" w:rsidP="00FA66B7">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2" w:name="A6P2"/>
      <w:bookmarkEnd w:id="12"/>
      <w:r w:rsidRPr="00FA66B7">
        <w:rPr>
          <w:rFonts w:ascii="Georgia" w:eastAsia="Times New Roman" w:hAnsi="Georgia" w:cs="Arial"/>
          <w:color w:val="333333"/>
          <w:sz w:val="16"/>
          <w:szCs w:val="16"/>
        </w:rPr>
        <w:t xml:space="preserve">2. When notifying the Members of the </w:t>
      </w:r>
      <w:proofErr w:type="spellStart"/>
      <w:r w:rsidRPr="00FA66B7">
        <w:rPr>
          <w:rFonts w:ascii="Georgia" w:eastAsia="Times New Roman" w:hAnsi="Georgia" w:cs="Arial"/>
          <w:color w:val="333333"/>
          <w:sz w:val="16"/>
          <w:szCs w:val="16"/>
        </w:rPr>
        <w:t>Organisation</w:t>
      </w:r>
      <w:proofErr w:type="spellEnd"/>
      <w:r w:rsidRPr="00FA66B7">
        <w:rPr>
          <w:rFonts w:ascii="Georgia" w:eastAsia="Times New Roman" w:hAnsi="Georgia" w:cs="Arial"/>
          <w:color w:val="333333"/>
          <w:sz w:val="16"/>
          <w:szCs w:val="16"/>
        </w:rPr>
        <w:t xml:space="preserve"> of the registration of the second ratification communicated to him, the Director-General shall draw the attention of the Members of the </w:t>
      </w:r>
      <w:proofErr w:type="spellStart"/>
      <w:r w:rsidRPr="00FA66B7">
        <w:rPr>
          <w:rFonts w:ascii="Georgia" w:eastAsia="Times New Roman" w:hAnsi="Georgia" w:cs="Arial"/>
          <w:color w:val="333333"/>
          <w:sz w:val="16"/>
          <w:szCs w:val="16"/>
        </w:rPr>
        <w:t>Organisation</w:t>
      </w:r>
      <w:proofErr w:type="spellEnd"/>
      <w:r w:rsidRPr="00FA66B7">
        <w:rPr>
          <w:rFonts w:ascii="Georgia" w:eastAsia="Times New Roman" w:hAnsi="Georgia" w:cs="Arial"/>
          <w:color w:val="333333"/>
          <w:sz w:val="16"/>
          <w:szCs w:val="16"/>
        </w:rPr>
        <w:t xml:space="preserve"> to the date upon which the Convention will come into force.</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3" w:name="A7"/>
      <w:bookmarkEnd w:id="13"/>
      <w:r w:rsidRPr="00FA66B7">
        <w:rPr>
          <w:rFonts w:ascii="Georgia" w:eastAsia="Times New Roman" w:hAnsi="Georgia" w:cs="Arial"/>
          <w:b/>
          <w:bCs/>
          <w:i/>
          <w:iCs/>
          <w:color w:val="333333"/>
          <w:sz w:val="18"/>
          <w:szCs w:val="18"/>
        </w:rPr>
        <w:t>Article 7</w:t>
      </w:r>
    </w:p>
    <w:p w:rsidR="00FA66B7" w:rsidRPr="00FA66B7" w:rsidRDefault="00FA66B7" w:rsidP="00FA66B7">
      <w:pPr>
        <w:shd w:val="clear" w:color="auto" w:fill="FFFFFF"/>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The Director-General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4" w:name="A8"/>
      <w:bookmarkEnd w:id="14"/>
      <w:r w:rsidRPr="00FA66B7">
        <w:rPr>
          <w:rFonts w:ascii="Georgia" w:eastAsia="Times New Roman" w:hAnsi="Georgia" w:cs="Arial"/>
          <w:b/>
          <w:bCs/>
          <w:i/>
          <w:iCs/>
          <w:color w:val="333333"/>
          <w:sz w:val="18"/>
          <w:szCs w:val="18"/>
        </w:rPr>
        <w:t>Article 8</w:t>
      </w:r>
    </w:p>
    <w:p w:rsidR="00FA66B7" w:rsidRPr="00FA66B7" w:rsidRDefault="00FA66B7" w:rsidP="00FA66B7">
      <w:pPr>
        <w:shd w:val="clear" w:color="auto" w:fill="FFFFFF"/>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At such times as it may consider necessary the Governing Body of the International </w:t>
      </w:r>
      <w:proofErr w:type="spellStart"/>
      <w:r w:rsidRPr="00FA66B7">
        <w:rPr>
          <w:rFonts w:ascii="Georgia" w:eastAsia="Times New Roman" w:hAnsi="Georgia" w:cs="Arial"/>
          <w:color w:val="333333"/>
          <w:sz w:val="16"/>
          <w:szCs w:val="16"/>
        </w:rPr>
        <w:t>Labour</w:t>
      </w:r>
      <w:proofErr w:type="spellEnd"/>
      <w:r w:rsidRPr="00FA66B7">
        <w:rPr>
          <w:rFonts w:ascii="Georgia" w:eastAsia="Times New Roman" w:hAnsi="Georgia" w:cs="Arial"/>
          <w:color w:val="333333"/>
          <w:sz w:val="16"/>
          <w:szCs w:val="16"/>
        </w:rPr>
        <w:t xml:space="preserve"> Office shall present to the General Conference a report on the working of this Convention and shall examine the desirability of placing on the agenda of the Conference the question of its revision in whole or in part.</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5" w:name="A9"/>
      <w:bookmarkEnd w:id="15"/>
      <w:r w:rsidRPr="00FA66B7">
        <w:rPr>
          <w:rFonts w:ascii="Georgia" w:eastAsia="Times New Roman" w:hAnsi="Georgia" w:cs="Arial"/>
          <w:b/>
          <w:bCs/>
          <w:i/>
          <w:iCs/>
          <w:color w:val="333333"/>
          <w:sz w:val="18"/>
          <w:szCs w:val="18"/>
        </w:rPr>
        <w:t>Article 9</w:t>
      </w:r>
    </w:p>
    <w:p w:rsidR="00FA66B7" w:rsidRPr="00FA66B7" w:rsidRDefault="00FA66B7" w:rsidP="00FA66B7">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6" w:name="A9P1"/>
      <w:bookmarkEnd w:id="16"/>
      <w:r w:rsidRPr="00FA66B7">
        <w:rPr>
          <w:rFonts w:ascii="Georgia" w:eastAsia="Times New Roman" w:hAnsi="Georgia" w:cs="Arial"/>
          <w:color w:val="333333"/>
          <w:sz w:val="16"/>
          <w:szCs w:val="16"/>
        </w:rPr>
        <w:t>1. Should the Conference adopt a new Convention revising this Convention in whole or in part, then, unless the new Convention otherwise provides:</w:t>
      </w:r>
    </w:p>
    <w:p w:rsidR="00FA66B7" w:rsidRPr="00FA66B7" w:rsidRDefault="00FA66B7" w:rsidP="00FA66B7">
      <w:pPr>
        <w:numPr>
          <w:ilvl w:val="1"/>
          <w:numId w:val="5"/>
        </w:numPr>
        <w:shd w:val="clear" w:color="auto" w:fill="FFFFFF"/>
        <w:spacing w:before="0" w:after="144" w:line="408" w:lineRule="atLeast"/>
        <w:ind w:left="480"/>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(a) the ratification by a Member of the new revising Convention shall ipso jure involve the immediate denunciation of this Convention, notwithstanding the provisions of Article 5 above, if and when the new revising Convention shall have come into force;</w:t>
      </w:r>
    </w:p>
    <w:p w:rsidR="00FA66B7" w:rsidRPr="00FA66B7" w:rsidRDefault="00FA66B7" w:rsidP="00FA66B7">
      <w:pPr>
        <w:numPr>
          <w:ilvl w:val="1"/>
          <w:numId w:val="5"/>
        </w:numPr>
        <w:shd w:val="clear" w:color="auto" w:fill="FFFFFF"/>
        <w:spacing w:before="0" w:after="144" w:line="408" w:lineRule="atLeast"/>
        <w:ind w:left="480"/>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 xml:space="preserve">(b) </w:t>
      </w:r>
      <w:proofErr w:type="gramStart"/>
      <w:r w:rsidRPr="00FA66B7">
        <w:rPr>
          <w:rFonts w:ascii="Georgia" w:eastAsia="Times New Roman" w:hAnsi="Georgia" w:cs="Arial"/>
          <w:color w:val="333333"/>
          <w:sz w:val="16"/>
          <w:szCs w:val="16"/>
        </w:rPr>
        <w:t>as</w:t>
      </w:r>
      <w:proofErr w:type="gramEnd"/>
      <w:r w:rsidRPr="00FA66B7">
        <w:rPr>
          <w:rFonts w:ascii="Georgia" w:eastAsia="Times New Roman" w:hAnsi="Georgia" w:cs="Arial"/>
          <w:color w:val="333333"/>
          <w:sz w:val="16"/>
          <w:szCs w:val="16"/>
        </w:rPr>
        <w:t xml:space="preserve"> from the date when the new revising Convention comes into force this Convention shall cease to be open to ratification by the Members.</w:t>
      </w:r>
    </w:p>
    <w:p w:rsidR="00FA66B7" w:rsidRPr="00FA66B7" w:rsidRDefault="00FA66B7" w:rsidP="00FA66B7">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7" w:name="A9P2"/>
      <w:bookmarkEnd w:id="17"/>
      <w:r w:rsidRPr="00FA66B7">
        <w:rPr>
          <w:rFonts w:ascii="Georgia" w:eastAsia="Times New Roman" w:hAnsi="Georgia" w:cs="Arial"/>
          <w:color w:val="333333"/>
          <w:sz w:val="16"/>
          <w:szCs w:val="16"/>
        </w:rPr>
        <w:t>2. This Convention shall in any case remain in force in its actual form and content for those Members which have ratified it but have not ratified the revising Convention.</w:t>
      </w:r>
    </w:p>
    <w:p w:rsidR="00FA66B7" w:rsidRPr="00FA66B7" w:rsidRDefault="00FA66B7" w:rsidP="00FA66B7">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8" w:name="A10"/>
      <w:bookmarkEnd w:id="18"/>
      <w:r w:rsidRPr="00FA66B7">
        <w:rPr>
          <w:rFonts w:ascii="Georgia" w:eastAsia="Times New Roman" w:hAnsi="Georgia" w:cs="Arial"/>
          <w:b/>
          <w:bCs/>
          <w:i/>
          <w:iCs/>
          <w:color w:val="333333"/>
          <w:sz w:val="18"/>
          <w:szCs w:val="18"/>
        </w:rPr>
        <w:t>Article 10</w:t>
      </w:r>
    </w:p>
    <w:p w:rsidR="00FA66B7" w:rsidRPr="00FA66B7" w:rsidRDefault="00FA66B7" w:rsidP="00FA66B7">
      <w:pPr>
        <w:shd w:val="clear" w:color="auto" w:fill="FFFFFF"/>
        <w:spacing w:before="0" w:after="240" w:line="408" w:lineRule="atLeast"/>
        <w:jc w:val="left"/>
        <w:rPr>
          <w:rFonts w:ascii="Georgia" w:eastAsia="Times New Roman" w:hAnsi="Georgia" w:cs="Arial"/>
          <w:color w:val="333333"/>
          <w:sz w:val="16"/>
          <w:szCs w:val="16"/>
        </w:rPr>
      </w:pPr>
      <w:r w:rsidRPr="00FA66B7">
        <w:rPr>
          <w:rFonts w:ascii="Georgia" w:eastAsia="Times New Roman" w:hAnsi="Georgia" w:cs="Arial"/>
          <w:color w:val="333333"/>
          <w:sz w:val="16"/>
          <w:szCs w:val="16"/>
        </w:rPr>
        <w:t>The English and French versions of the text of this Convention are equally authoritative.</w:t>
      </w:r>
    </w:p>
    <w:p w:rsidR="00A34205" w:rsidRDefault="00A34205"/>
    <w:p w:rsidR="006B064E" w:rsidRDefault="006B064E"/>
    <w:sectPr w:rsidR="006B064E" w:rsidSect="00A342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B17"/>
    <w:multiLevelType w:val="multilevel"/>
    <w:tmpl w:val="4B14D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304AC"/>
    <w:multiLevelType w:val="multilevel"/>
    <w:tmpl w:val="CB90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8B0466"/>
    <w:multiLevelType w:val="multilevel"/>
    <w:tmpl w:val="C38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C81BB8"/>
    <w:multiLevelType w:val="multilevel"/>
    <w:tmpl w:val="13C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FD2DB7"/>
    <w:multiLevelType w:val="multilevel"/>
    <w:tmpl w:val="EB722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07348"/>
    <w:multiLevelType w:val="multilevel"/>
    <w:tmpl w:val="B85A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923339"/>
    <w:multiLevelType w:val="multilevel"/>
    <w:tmpl w:val="B33C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45331F"/>
    <w:multiLevelType w:val="multilevel"/>
    <w:tmpl w:val="E15E8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511101"/>
    <w:multiLevelType w:val="multilevel"/>
    <w:tmpl w:val="2368B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D1810"/>
    <w:multiLevelType w:val="multilevel"/>
    <w:tmpl w:val="86C6D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47182D"/>
    <w:multiLevelType w:val="multilevel"/>
    <w:tmpl w:val="479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AD27DB"/>
    <w:multiLevelType w:val="multilevel"/>
    <w:tmpl w:val="77E8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E33B2F"/>
    <w:multiLevelType w:val="multilevel"/>
    <w:tmpl w:val="7884F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2C5B4D"/>
    <w:multiLevelType w:val="multilevel"/>
    <w:tmpl w:val="A7C0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75546A"/>
    <w:multiLevelType w:val="multilevel"/>
    <w:tmpl w:val="68C8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C46602"/>
    <w:multiLevelType w:val="multilevel"/>
    <w:tmpl w:val="327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256502"/>
    <w:multiLevelType w:val="multilevel"/>
    <w:tmpl w:val="A6F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ED5C9F"/>
    <w:multiLevelType w:val="multilevel"/>
    <w:tmpl w:val="03C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834AB6"/>
    <w:multiLevelType w:val="multilevel"/>
    <w:tmpl w:val="BA74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E03169"/>
    <w:multiLevelType w:val="multilevel"/>
    <w:tmpl w:val="6D8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8C5D5A"/>
    <w:multiLevelType w:val="multilevel"/>
    <w:tmpl w:val="36B2A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0"/>
  </w:num>
  <w:num w:numId="4">
    <w:abstractNumId w:val="0"/>
  </w:num>
  <w:num w:numId="5">
    <w:abstractNumId w:val="9"/>
  </w:num>
  <w:num w:numId="6">
    <w:abstractNumId w:val="16"/>
  </w:num>
  <w:num w:numId="7">
    <w:abstractNumId w:val="2"/>
  </w:num>
  <w:num w:numId="8">
    <w:abstractNumId w:val="10"/>
  </w:num>
  <w:num w:numId="9">
    <w:abstractNumId w:val="18"/>
  </w:num>
  <w:num w:numId="10">
    <w:abstractNumId w:val="14"/>
  </w:num>
  <w:num w:numId="11">
    <w:abstractNumId w:val="19"/>
  </w:num>
  <w:num w:numId="12">
    <w:abstractNumId w:val="5"/>
  </w:num>
  <w:num w:numId="13">
    <w:abstractNumId w:val="11"/>
  </w:num>
  <w:num w:numId="14">
    <w:abstractNumId w:val="15"/>
  </w:num>
  <w:num w:numId="15">
    <w:abstractNumId w:val="13"/>
  </w:num>
  <w:num w:numId="16">
    <w:abstractNumId w:val="1"/>
  </w:num>
  <w:num w:numId="17">
    <w:abstractNumId w:val="6"/>
  </w:num>
  <w:num w:numId="18">
    <w:abstractNumId w:val="3"/>
  </w:num>
  <w:num w:numId="19">
    <w:abstractNumId w:val="4"/>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applyBreakingRules/>
  </w:compat>
  <w:rsids>
    <w:rsidRoot w:val="00FA66B7"/>
    <w:rsid w:val="00370A84"/>
    <w:rsid w:val="006B064E"/>
    <w:rsid w:val="007851EC"/>
    <w:rsid w:val="008925C3"/>
    <w:rsid w:val="00906473"/>
    <w:rsid w:val="00A34205"/>
    <w:rsid w:val="00B76452"/>
    <w:rsid w:val="00BA2A34"/>
    <w:rsid w:val="00C137AF"/>
    <w:rsid w:val="00ED36AF"/>
    <w:rsid w:val="00FA66B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05"/>
  </w:style>
  <w:style w:type="paragraph" w:styleId="1">
    <w:name w:val="heading 1"/>
    <w:basedOn w:val="a"/>
    <w:link w:val="10"/>
    <w:uiPriority w:val="9"/>
    <w:qFormat/>
    <w:rsid w:val="00FA66B7"/>
    <w:pPr>
      <w:spacing w:before="100" w:beforeAutospacing="1" w:after="100" w:afterAutospacing="1"/>
      <w:jc w:val="left"/>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FA66B7"/>
    <w:pPr>
      <w:spacing w:before="100" w:beforeAutospacing="1" w:after="100" w:afterAutospacing="1"/>
      <w:jc w:val="left"/>
      <w:outlineLvl w:val="1"/>
    </w:pPr>
    <w:rPr>
      <w:rFonts w:ascii="Angsana New" w:eastAsia="Times New Roman" w:hAnsi="Angsana New" w:cs="Angsana New"/>
      <w:b/>
      <w:bCs/>
      <w:sz w:val="36"/>
      <w:szCs w:val="36"/>
    </w:rPr>
  </w:style>
  <w:style w:type="paragraph" w:styleId="5">
    <w:name w:val="heading 5"/>
    <w:basedOn w:val="a"/>
    <w:link w:val="50"/>
    <w:uiPriority w:val="9"/>
    <w:qFormat/>
    <w:rsid w:val="00FA66B7"/>
    <w:pPr>
      <w:spacing w:before="100" w:beforeAutospacing="1" w:after="100" w:afterAutospacing="1"/>
      <w:jc w:val="left"/>
      <w:outlineLvl w:val="4"/>
    </w:pPr>
    <w:rPr>
      <w:rFonts w:ascii="Angsana New" w:eastAsia="Times New Roman" w:hAnsi="Angsana New" w:cs="Angsana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FA66B7"/>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FA66B7"/>
    <w:rPr>
      <w:rFonts w:ascii="Angsana New" w:eastAsia="Times New Roman" w:hAnsi="Angsana New" w:cs="Angsana New"/>
      <w:b/>
      <w:bCs/>
      <w:sz w:val="36"/>
      <w:szCs w:val="36"/>
    </w:rPr>
  </w:style>
  <w:style w:type="character" w:customStyle="1" w:styleId="50">
    <w:name w:val="หัวเรื่อง 5 อักขระ"/>
    <w:basedOn w:val="a0"/>
    <w:link w:val="5"/>
    <w:uiPriority w:val="9"/>
    <w:rsid w:val="00FA66B7"/>
    <w:rPr>
      <w:rFonts w:ascii="Angsana New" w:eastAsia="Times New Roman" w:hAnsi="Angsana New" w:cs="Angsana New"/>
      <w:b/>
      <w:bCs/>
      <w:sz w:val="20"/>
      <w:szCs w:val="20"/>
    </w:rPr>
  </w:style>
  <w:style w:type="character" w:customStyle="1" w:styleId="secondline">
    <w:name w:val="secondline"/>
    <w:basedOn w:val="a0"/>
    <w:rsid w:val="00FA66B7"/>
  </w:style>
  <w:style w:type="paragraph" w:customStyle="1" w:styleId="borderbottom">
    <w:name w:val="borderbottom"/>
    <w:basedOn w:val="a"/>
    <w:rsid w:val="00FA66B7"/>
    <w:pPr>
      <w:spacing w:before="100" w:beforeAutospacing="1" w:after="100" w:afterAutospacing="1"/>
      <w:jc w:val="left"/>
    </w:pPr>
    <w:rPr>
      <w:rFonts w:ascii="Angsana New" w:eastAsia="Times New Roman" w:hAnsi="Angsana New" w:cs="Angsana New"/>
      <w:sz w:val="28"/>
    </w:rPr>
  </w:style>
  <w:style w:type="character" w:customStyle="1" w:styleId="apple-converted-space">
    <w:name w:val="apple-converted-space"/>
    <w:basedOn w:val="a0"/>
    <w:rsid w:val="00FA66B7"/>
  </w:style>
  <w:style w:type="character" w:styleId="a3">
    <w:name w:val="Hyperlink"/>
    <w:basedOn w:val="a0"/>
    <w:uiPriority w:val="99"/>
    <w:semiHidden/>
    <w:unhideWhenUsed/>
    <w:rsid w:val="00FA66B7"/>
    <w:rPr>
      <w:color w:val="0000FF"/>
      <w:u w:val="single"/>
    </w:rPr>
  </w:style>
  <w:style w:type="paragraph" w:customStyle="1" w:styleId="bordertop">
    <w:name w:val="bordertop"/>
    <w:basedOn w:val="a"/>
    <w:rsid w:val="00FA66B7"/>
    <w:pPr>
      <w:spacing w:before="100" w:beforeAutospacing="1" w:after="100" w:afterAutospacing="1"/>
      <w:jc w:val="left"/>
    </w:pPr>
    <w:rPr>
      <w:rFonts w:ascii="Angsana New" w:eastAsia="Times New Roman" w:hAnsi="Angsana New" w:cs="Angsana New"/>
      <w:sz w:val="28"/>
    </w:rPr>
  </w:style>
  <w:style w:type="character" w:styleId="a4">
    <w:name w:val="Strong"/>
    <w:basedOn w:val="a0"/>
    <w:uiPriority w:val="22"/>
    <w:qFormat/>
    <w:rsid w:val="00FA66B7"/>
    <w:rPr>
      <w:b/>
      <w:bCs/>
    </w:rPr>
  </w:style>
  <w:style w:type="paragraph" w:styleId="a5">
    <w:name w:val="Normal (Web)"/>
    <w:basedOn w:val="a"/>
    <w:uiPriority w:val="99"/>
    <w:semiHidden/>
    <w:unhideWhenUsed/>
    <w:rsid w:val="00FA66B7"/>
    <w:pPr>
      <w:spacing w:before="100" w:beforeAutospacing="1" w:after="100" w:afterAutospacing="1"/>
      <w:jc w:val="left"/>
    </w:pPr>
    <w:rPr>
      <w:rFonts w:ascii="Angsana New" w:eastAsia="Times New Roman" w:hAnsi="Angsana New" w:cs="Angsana New"/>
      <w:sz w:val="28"/>
    </w:rPr>
  </w:style>
  <w:style w:type="character" w:customStyle="1" w:styleId="notranslate">
    <w:name w:val="notranslate"/>
    <w:basedOn w:val="a0"/>
    <w:rsid w:val="006B064E"/>
  </w:style>
  <w:style w:type="character" w:customStyle="1" w:styleId="normalchar">
    <w:name w:val="normal__char"/>
    <w:basedOn w:val="a0"/>
    <w:rsid w:val="006B064E"/>
  </w:style>
</w:styles>
</file>

<file path=word/webSettings.xml><?xml version="1.0" encoding="utf-8"?>
<w:webSettings xmlns:r="http://schemas.openxmlformats.org/officeDocument/2006/relationships" xmlns:w="http://schemas.openxmlformats.org/wordprocessingml/2006/main">
  <w:divs>
    <w:div w:id="791359860">
      <w:bodyDiv w:val="1"/>
      <w:marLeft w:val="0"/>
      <w:marRight w:val="0"/>
      <w:marTop w:val="0"/>
      <w:marBottom w:val="0"/>
      <w:divBdr>
        <w:top w:val="none" w:sz="0" w:space="0" w:color="auto"/>
        <w:left w:val="none" w:sz="0" w:space="0" w:color="auto"/>
        <w:bottom w:val="none" w:sz="0" w:space="0" w:color="auto"/>
        <w:right w:val="none" w:sz="0" w:space="0" w:color="auto"/>
      </w:divBdr>
      <w:divsChild>
        <w:div w:id="1229457605">
          <w:marLeft w:val="0"/>
          <w:marRight w:val="0"/>
          <w:marTop w:val="0"/>
          <w:marBottom w:val="0"/>
          <w:divBdr>
            <w:top w:val="none" w:sz="0" w:space="0" w:color="auto"/>
            <w:left w:val="none" w:sz="0" w:space="0" w:color="auto"/>
            <w:bottom w:val="single" w:sz="8" w:space="0" w:color="CCCCCC"/>
            <w:right w:val="none" w:sz="0" w:space="0" w:color="auto"/>
          </w:divBdr>
        </w:div>
        <w:div w:id="2145344424">
          <w:marLeft w:val="0"/>
          <w:marRight w:val="0"/>
          <w:marTop w:val="0"/>
          <w:marBottom w:val="0"/>
          <w:divBdr>
            <w:top w:val="single" w:sz="8" w:space="1" w:color="BBBBBB"/>
            <w:left w:val="none" w:sz="0" w:space="0" w:color="auto"/>
            <w:bottom w:val="single" w:sz="8" w:space="1" w:color="BBBBBB"/>
            <w:right w:val="none" w:sz="0" w:space="0" w:color="auto"/>
          </w:divBdr>
        </w:div>
        <w:div w:id="1438520574">
          <w:marLeft w:val="0"/>
          <w:marRight w:val="0"/>
          <w:marTop w:val="0"/>
          <w:marBottom w:val="0"/>
          <w:divBdr>
            <w:top w:val="none" w:sz="0" w:space="0" w:color="auto"/>
            <w:left w:val="none" w:sz="0" w:space="0" w:color="auto"/>
            <w:bottom w:val="dotted" w:sz="8" w:space="0" w:color="BBBBBB"/>
            <w:right w:val="none" w:sz="0" w:space="0" w:color="auto"/>
          </w:divBdr>
        </w:div>
        <w:div w:id="628973201">
          <w:marLeft w:val="0"/>
          <w:marRight w:val="0"/>
          <w:marTop w:val="0"/>
          <w:marBottom w:val="0"/>
          <w:divBdr>
            <w:top w:val="none" w:sz="0" w:space="0" w:color="auto"/>
            <w:left w:val="none" w:sz="0" w:space="0" w:color="auto"/>
            <w:bottom w:val="dotted" w:sz="8" w:space="0" w:color="BBBBBB"/>
            <w:right w:val="none" w:sz="0" w:space="0" w:color="auto"/>
          </w:divBdr>
        </w:div>
        <w:div w:id="192117986">
          <w:marLeft w:val="0"/>
          <w:marRight w:val="0"/>
          <w:marTop w:val="0"/>
          <w:marBottom w:val="0"/>
          <w:divBdr>
            <w:top w:val="none" w:sz="0" w:space="0" w:color="auto"/>
            <w:left w:val="none" w:sz="0" w:space="0" w:color="auto"/>
            <w:bottom w:val="dotted" w:sz="8" w:space="0" w:color="BBBBBB"/>
            <w:right w:val="none" w:sz="0" w:space="0" w:color="auto"/>
          </w:divBdr>
        </w:div>
        <w:div w:id="230970323">
          <w:marLeft w:val="0"/>
          <w:marRight w:val="0"/>
          <w:marTop w:val="0"/>
          <w:marBottom w:val="0"/>
          <w:divBdr>
            <w:top w:val="none" w:sz="0" w:space="0" w:color="auto"/>
            <w:left w:val="none" w:sz="0" w:space="0" w:color="auto"/>
            <w:bottom w:val="dotted" w:sz="8" w:space="0" w:color="BBBBBB"/>
            <w:right w:val="none" w:sz="0" w:space="0" w:color="auto"/>
          </w:divBdr>
        </w:div>
        <w:div w:id="5058059">
          <w:marLeft w:val="0"/>
          <w:marRight w:val="0"/>
          <w:marTop w:val="0"/>
          <w:marBottom w:val="0"/>
          <w:divBdr>
            <w:top w:val="none" w:sz="0" w:space="0" w:color="auto"/>
            <w:left w:val="none" w:sz="0" w:space="0" w:color="auto"/>
            <w:bottom w:val="dotted" w:sz="8" w:space="0" w:color="BBBBBB"/>
            <w:right w:val="none" w:sz="0" w:space="0" w:color="auto"/>
          </w:divBdr>
        </w:div>
        <w:div w:id="1882941501">
          <w:marLeft w:val="0"/>
          <w:marRight w:val="0"/>
          <w:marTop w:val="0"/>
          <w:marBottom w:val="0"/>
          <w:divBdr>
            <w:top w:val="none" w:sz="0" w:space="0" w:color="auto"/>
            <w:left w:val="none" w:sz="0" w:space="0" w:color="auto"/>
            <w:bottom w:val="dotted" w:sz="8" w:space="0" w:color="BBBBBB"/>
            <w:right w:val="none" w:sz="0" w:space="0" w:color="auto"/>
          </w:divBdr>
        </w:div>
        <w:div w:id="1487238206">
          <w:marLeft w:val="0"/>
          <w:marRight w:val="0"/>
          <w:marTop w:val="0"/>
          <w:marBottom w:val="0"/>
          <w:divBdr>
            <w:top w:val="none" w:sz="0" w:space="0" w:color="auto"/>
            <w:left w:val="none" w:sz="0" w:space="0" w:color="auto"/>
            <w:bottom w:val="dotted" w:sz="8" w:space="0" w:color="BBBBBB"/>
            <w:right w:val="none" w:sz="0" w:space="0" w:color="auto"/>
          </w:divBdr>
        </w:div>
        <w:div w:id="603347599">
          <w:marLeft w:val="0"/>
          <w:marRight w:val="0"/>
          <w:marTop w:val="0"/>
          <w:marBottom w:val="0"/>
          <w:divBdr>
            <w:top w:val="none" w:sz="0" w:space="0" w:color="auto"/>
            <w:left w:val="none" w:sz="0" w:space="0" w:color="auto"/>
            <w:bottom w:val="dotted" w:sz="8" w:space="0" w:color="BBBBBB"/>
            <w:right w:val="none" w:sz="0" w:space="0" w:color="auto"/>
          </w:divBdr>
        </w:div>
        <w:div w:id="1439719858">
          <w:marLeft w:val="0"/>
          <w:marRight w:val="0"/>
          <w:marTop w:val="0"/>
          <w:marBottom w:val="0"/>
          <w:divBdr>
            <w:top w:val="none" w:sz="0" w:space="0" w:color="auto"/>
            <w:left w:val="none" w:sz="0" w:space="0" w:color="auto"/>
            <w:bottom w:val="dotted" w:sz="8" w:space="0" w:color="BBBBBB"/>
            <w:right w:val="none" w:sz="0" w:space="0" w:color="auto"/>
          </w:divBdr>
        </w:div>
        <w:div w:id="542056922">
          <w:marLeft w:val="0"/>
          <w:marRight w:val="0"/>
          <w:marTop w:val="0"/>
          <w:marBottom w:val="0"/>
          <w:divBdr>
            <w:top w:val="none" w:sz="0" w:space="0" w:color="auto"/>
            <w:left w:val="none" w:sz="0" w:space="0" w:color="auto"/>
            <w:bottom w:val="dotted" w:sz="8" w:space="0" w:color="BBBBBB"/>
            <w:right w:val="none" w:sz="0" w:space="0" w:color="auto"/>
          </w:divBdr>
        </w:div>
      </w:divsChild>
    </w:div>
    <w:div w:id="1659188203">
      <w:bodyDiv w:val="1"/>
      <w:marLeft w:val="0"/>
      <w:marRight w:val="0"/>
      <w:marTop w:val="0"/>
      <w:marBottom w:val="0"/>
      <w:divBdr>
        <w:top w:val="none" w:sz="0" w:space="0" w:color="auto"/>
        <w:left w:val="none" w:sz="0" w:space="0" w:color="auto"/>
        <w:bottom w:val="none" w:sz="0" w:space="0" w:color="auto"/>
        <w:right w:val="none" w:sz="0" w:space="0" w:color="auto"/>
      </w:divBdr>
      <w:divsChild>
        <w:div w:id="1732069708">
          <w:marLeft w:val="0"/>
          <w:marRight w:val="0"/>
          <w:marTop w:val="0"/>
          <w:marBottom w:val="195"/>
          <w:divBdr>
            <w:top w:val="none" w:sz="0" w:space="0" w:color="auto"/>
            <w:left w:val="none" w:sz="0" w:space="0" w:color="auto"/>
            <w:bottom w:val="none" w:sz="0" w:space="0" w:color="auto"/>
            <w:right w:val="none" w:sz="0" w:space="0" w:color="auto"/>
          </w:divBdr>
        </w:div>
        <w:div w:id="1375500102">
          <w:marLeft w:val="0"/>
          <w:marRight w:val="0"/>
          <w:marTop w:val="0"/>
          <w:marBottom w:val="0"/>
          <w:divBdr>
            <w:top w:val="none" w:sz="0" w:space="0" w:color="auto"/>
            <w:left w:val="none" w:sz="0" w:space="0" w:color="auto"/>
            <w:bottom w:val="none" w:sz="0" w:space="0" w:color="auto"/>
            <w:right w:val="none" w:sz="0" w:space="0" w:color="auto"/>
          </w:divBdr>
          <w:divsChild>
            <w:div w:id="1941640399">
              <w:marLeft w:val="0"/>
              <w:marRight w:val="0"/>
              <w:marTop w:val="0"/>
              <w:marBottom w:val="0"/>
              <w:divBdr>
                <w:top w:val="none" w:sz="0" w:space="0" w:color="auto"/>
                <w:left w:val="none" w:sz="0" w:space="0" w:color="auto"/>
                <w:bottom w:val="none" w:sz="0" w:space="0" w:color="auto"/>
                <w:right w:val="none" w:sz="0" w:space="0" w:color="auto"/>
              </w:divBdr>
              <w:divsChild>
                <w:div w:id="2099207068">
                  <w:marLeft w:val="0"/>
                  <w:marRight w:val="0"/>
                  <w:marTop w:val="0"/>
                  <w:marBottom w:val="259"/>
                  <w:divBdr>
                    <w:top w:val="single" w:sz="4" w:space="7" w:color="CCCCCC"/>
                    <w:left w:val="single" w:sz="4" w:space="7" w:color="CCCCCC"/>
                    <w:bottom w:val="single" w:sz="4" w:space="7" w:color="CCCCCC"/>
                    <w:right w:val="single" w:sz="4" w:space="7"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wcmsp5/groups/public/---ed_norm/---normes/documents/normativeinstrument/wcms_c105_d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o.org/wcmsp5/groups/public/---ed_norm/---normes/documents/normativeinstrument/wcms_c105_a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o.org/dyn/normlex/en/f?p=1000:12100:0::NO::P12100_INSTRUMENT_ID,P12100_LANG_CODE:312250,es:NO" TargetMode="External"/><Relationship Id="rId11" Type="http://schemas.openxmlformats.org/officeDocument/2006/relationships/hyperlink" Target="http://www.ilo.org/wcmsp5/groups/public/---ed_norm/---normes/documents/normativeinstrument/wcms_c105_zh.pdf" TargetMode="External"/><Relationship Id="rId5" Type="http://schemas.openxmlformats.org/officeDocument/2006/relationships/hyperlink" Target="http://www.ilo.org/dyn/normlex/en/f?p=1000:12100:0::NO::P12100_INSTRUMENT_ID,P12100_LANG_CODE:312250,fr:NO" TargetMode="External"/><Relationship Id="rId10" Type="http://schemas.openxmlformats.org/officeDocument/2006/relationships/hyperlink" Target="http://www.ilo.org/wcmsp5/groups/public/---ed_norm/---normes/documents/normativeinstrument/wcms_c105_ru.htm" TargetMode="External"/><Relationship Id="rId4" Type="http://schemas.openxmlformats.org/officeDocument/2006/relationships/webSettings" Target="webSettings.xml"/><Relationship Id="rId9" Type="http://schemas.openxmlformats.org/officeDocument/2006/relationships/hyperlink" Target="http://www.ilo.org/wcmsp5/groups/public/---ed_norm/---normes/documents/normativeinstrument/wcms_c105_pt.htm"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6</cp:revision>
  <cp:lastPrinted>2016-10-12T09:47:00Z</cp:lastPrinted>
  <dcterms:created xsi:type="dcterms:W3CDTF">2016-10-12T06:20:00Z</dcterms:created>
  <dcterms:modified xsi:type="dcterms:W3CDTF">2016-11-04T03:03:00Z</dcterms:modified>
</cp:coreProperties>
</file>