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6F" w:rsidRPr="007B756F" w:rsidRDefault="007B756F" w:rsidP="007B756F">
      <w:pPr>
        <w:shd w:val="clear" w:color="auto" w:fill="FFFFFF"/>
        <w:spacing w:before="0" w:after="23" w:line="288" w:lineRule="atLeast"/>
        <w:jc w:val="left"/>
        <w:outlineLvl w:val="0"/>
        <w:rPr>
          <w:rFonts w:ascii="Georgia" w:eastAsia="Times New Roman" w:hAnsi="Georgia" w:cs="Arial"/>
          <w:color w:val="B92517"/>
          <w:spacing w:val="-5"/>
          <w:kern w:val="36"/>
          <w:sz w:val="68"/>
          <w:szCs w:val="68"/>
        </w:rPr>
      </w:pPr>
      <w:r w:rsidRPr="007B756F">
        <w:rPr>
          <w:rFonts w:ascii="Georgia" w:eastAsia="Times New Roman" w:hAnsi="Georgia" w:cs="Arial"/>
          <w:color w:val="B92517"/>
          <w:spacing w:val="-5"/>
          <w:kern w:val="36"/>
          <w:sz w:val="68"/>
          <w:szCs w:val="68"/>
        </w:rPr>
        <w:t>C142 - Human Resources Development Convention, 1975 (No. 142)</w:t>
      </w:r>
    </w:p>
    <w:p w:rsidR="007B756F" w:rsidRPr="007B756F" w:rsidRDefault="007B756F" w:rsidP="007B756F">
      <w:pPr>
        <w:shd w:val="clear" w:color="auto" w:fill="FFFFFF"/>
        <w:spacing w:before="0" w:after="230" w:line="312" w:lineRule="atLeast"/>
        <w:jc w:val="left"/>
        <w:outlineLvl w:val="1"/>
        <w:rPr>
          <w:rFonts w:ascii="Arial" w:eastAsia="Times New Roman" w:hAnsi="Arial" w:cs="Arial"/>
          <w:i/>
          <w:iCs/>
          <w:color w:val="333333"/>
          <w:sz w:val="48"/>
          <w:szCs w:val="48"/>
        </w:rPr>
      </w:pPr>
      <w:r w:rsidRPr="007B756F">
        <w:rPr>
          <w:rFonts w:ascii="Arial" w:eastAsia="Times New Roman" w:hAnsi="Arial" w:cs="Arial"/>
          <w:i/>
          <w:iCs/>
          <w:color w:val="333333"/>
          <w:sz w:val="48"/>
          <w:szCs w:val="48"/>
        </w:rPr>
        <w:t>Convention concerning Vocational Guidance and Vocational Training in the Development of Human Resources (Entry into force: 19 Jul 1977</w:t>
      </w:r>
      <w:proofErr w:type="gramStart"/>
      <w:r w:rsidRPr="007B756F">
        <w:rPr>
          <w:rFonts w:ascii="Arial" w:eastAsia="Times New Roman" w:hAnsi="Arial" w:cs="Arial"/>
          <w:i/>
          <w:iCs/>
          <w:color w:val="333333"/>
          <w:sz w:val="48"/>
          <w:szCs w:val="48"/>
        </w:rPr>
        <w:t>)</w:t>
      </w:r>
      <w:r w:rsidRPr="007B756F">
        <w:rPr>
          <w:rFonts w:ascii="Arial" w:eastAsia="Times New Roman" w:hAnsi="Arial" w:cs="Arial"/>
          <w:i/>
          <w:iCs/>
          <w:color w:val="333333"/>
          <w:sz w:val="38"/>
        </w:rPr>
        <w:t>Adoption</w:t>
      </w:r>
      <w:proofErr w:type="gramEnd"/>
      <w:r w:rsidRPr="007B756F">
        <w:rPr>
          <w:rFonts w:ascii="Arial" w:eastAsia="Times New Roman" w:hAnsi="Arial" w:cs="Arial"/>
          <w:i/>
          <w:iCs/>
          <w:color w:val="333333"/>
          <w:sz w:val="38"/>
        </w:rPr>
        <w:t>: Geneva, 60th ILC session (23 Jun 1975) - Status: Up-to-date instrument (Technical Convention).</w:t>
      </w:r>
    </w:p>
    <w:p w:rsidR="007B756F" w:rsidRPr="007B756F" w:rsidRDefault="007B756F" w:rsidP="007B756F">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r w:rsidRPr="007B756F">
        <w:rPr>
          <w:rFonts w:ascii="Georgia" w:eastAsia="Times New Roman" w:hAnsi="Georgia" w:cs="Arial"/>
          <w:b/>
          <w:bCs/>
          <w:color w:val="B92517"/>
          <w:sz w:val="18"/>
          <w:szCs w:val="18"/>
        </w:rPr>
        <w:t>Preamble</w:t>
      </w:r>
    </w:p>
    <w:p w:rsidR="007B756F" w:rsidRPr="007B756F" w:rsidRDefault="007B756F" w:rsidP="007B756F">
      <w:pPr>
        <w:shd w:val="clear" w:color="auto" w:fill="F3F3F3"/>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The General Conference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w:t>
      </w:r>
      <w:proofErr w:type="spellStart"/>
      <w:r w:rsidRPr="007B756F">
        <w:rPr>
          <w:rFonts w:ascii="Georgia" w:eastAsia="Times New Roman" w:hAnsi="Georgia" w:cs="Arial"/>
          <w:color w:val="333333"/>
          <w:sz w:val="14"/>
          <w:szCs w:val="14"/>
        </w:rPr>
        <w:t>Organisation</w:t>
      </w:r>
      <w:proofErr w:type="spellEnd"/>
      <w:r w:rsidRPr="007B756F">
        <w:rPr>
          <w:rFonts w:ascii="Georgia" w:eastAsia="Times New Roman" w:hAnsi="Georgia" w:cs="Arial"/>
          <w:color w:val="333333"/>
          <w:sz w:val="14"/>
          <w:szCs w:val="14"/>
        </w:rPr>
        <w:t>,</w:t>
      </w:r>
    </w:p>
    <w:p w:rsidR="007B756F" w:rsidRPr="007B756F" w:rsidRDefault="007B756F" w:rsidP="007B756F">
      <w:pPr>
        <w:shd w:val="clear" w:color="auto" w:fill="F3F3F3"/>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Having been convened at Geneva by the Governing Body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Office, and having met in its Sixtieth Session on 4 June 1970, and</w:t>
      </w:r>
    </w:p>
    <w:p w:rsidR="007B756F" w:rsidRPr="007B756F" w:rsidRDefault="007B756F" w:rsidP="007B756F">
      <w:pPr>
        <w:shd w:val="clear" w:color="auto" w:fill="F3F3F3"/>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Having decided upon the adoption of certain proposals with regard to human resources development: vocational guidance and vocational training, which is the sixth item on the agenda of the session, and</w:t>
      </w:r>
    </w:p>
    <w:p w:rsidR="007B756F" w:rsidRPr="007B756F" w:rsidRDefault="007B756F" w:rsidP="007B756F">
      <w:pPr>
        <w:shd w:val="clear" w:color="auto" w:fill="F3F3F3"/>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Having determined that these proposals shall take the form of an international Convention,</w:t>
      </w:r>
    </w:p>
    <w:p w:rsidR="007B756F" w:rsidRPr="007B756F" w:rsidRDefault="007B756F" w:rsidP="007B756F">
      <w:pPr>
        <w:shd w:val="clear" w:color="auto" w:fill="F3F3F3"/>
        <w:spacing w:before="0" w:after="240" w:line="408" w:lineRule="atLeast"/>
        <w:jc w:val="left"/>
        <w:rPr>
          <w:rFonts w:ascii="Georgia" w:eastAsia="Times New Roman" w:hAnsi="Georgia" w:cs="Arial"/>
          <w:color w:val="333333"/>
          <w:sz w:val="14"/>
          <w:szCs w:val="14"/>
        </w:rPr>
      </w:pPr>
      <w:proofErr w:type="gramStart"/>
      <w:r w:rsidRPr="007B756F">
        <w:rPr>
          <w:rFonts w:ascii="Georgia" w:eastAsia="Times New Roman" w:hAnsi="Georgia" w:cs="Arial"/>
          <w:color w:val="333333"/>
          <w:sz w:val="14"/>
          <w:szCs w:val="14"/>
        </w:rPr>
        <w:t>adopts</w:t>
      </w:r>
      <w:proofErr w:type="gramEnd"/>
      <w:r w:rsidRPr="007B756F">
        <w:rPr>
          <w:rFonts w:ascii="Georgia" w:eastAsia="Times New Roman" w:hAnsi="Georgia" w:cs="Arial"/>
          <w:color w:val="333333"/>
          <w:sz w:val="14"/>
          <w:szCs w:val="14"/>
        </w:rPr>
        <w:t xml:space="preserve"> this twenty-third day of June of the year one thousand nine hundred and seventy-five the following Convention, which may be cited as the Human Resources Development Convention, 1975:</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0" w:name="A1"/>
      <w:bookmarkEnd w:id="0"/>
      <w:r w:rsidRPr="007B756F">
        <w:rPr>
          <w:rFonts w:ascii="Georgia" w:eastAsia="Times New Roman" w:hAnsi="Georgia" w:cs="Arial"/>
          <w:b/>
          <w:bCs/>
          <w:i/>
          <w:iCs/>
          <w:color w:val="333333"/>
          <w:sz w:val="16"/>
          <w:szCs w:val="16"/>
        </w:rPr>
        <w:t>Article 1</w:t>
      </w:r>
    </w:p>
    <w:p w:rsidR="007B756F" w:rsidRPr="007B756F" w:rsidRDefault="007B756F" w:rsidP="007B756F">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1" w:name="A1P1"/>
      <w:bookmarkEnd w:id="1"/>
      <w:r w:rsidRPr="007B756F">
        <w:rPr>
          <w:rFonts w:ascii="Georgia" w:eastAsia="Times New Roman" w:hAnsi="Georgia" w:cs="Arial"/>
          <w:color w:val="333333"/>
          <w:sz w:val="14"/>
          <w:szCs w:val="14"/>
        </w:rPr>
        <w:t>1. Each Member shall adopt and develop comprehensive and co-</w:t>
      </w:r>
      <w:proofErr w:type="spellStart"/>
      <w:r w:rsidRPr="007B756F">
        <w:rPr>
          <w:rFonts w:ascii="Georgia" w:eastAsia="Times New Roman" w:hAnsi="Georgia" w:cs="Arial"/>
          <w:color w:val="333333"/>
          <w:sz w:val="14"/>
          <w:szCs w:val="14"/>
        </w:rPr>
        <w:t>ordinated</w:t>
      </w:r>
      <w:proofErr w:type="spellEnd"/>
      <w:r w:rsidRPr="007B756F">
        <w:rPr>
          <w:rFonts w:ascii="Georgia" w:eastAsia="Times New Roman" w:hAnsi="Georgia" w:cs="Arial"/>
          <w:color w:val="333333"/>
          <w:sz w:val="14"/>
          <w:szCs w:val="14"/>
        </w:rPr>
        <w:t xml:space="preserve"> policies and </w:t>
      </w:r>
      <w:proofErr w:type="spellStart"/>
      <w:r w:rsidRPr="007B756F">
        <w:rPr>
          <w:rFonts w:ascii="Georgia" w:eastAsia="Times New Roman" w:hAnsi="Georgia" w:cs="Arial"/>
          <w:color w:val="333333"/>
          <w:sz w:val="14"/>
          <w:szCs w:val="14"/>
        </w:rPr>
        <w:t>programmes</w:t>
      </w:r>
      <w:proofErr w:type="spellEnd"/>
      <w:r w:rsidRPr="007B756F">
        <w:rPr>
          <w:rFonts w:ascii="Georgia" w:eastAsia="Times New Roman" w:hAnsi="Georgia" w:cs="Arial"/>
          <w:color w:val="333333"/>
          <w:sz w:val="14"/>
          <w:szCs w:val="14"/>
        </w:rPr>
        <w:t xml:space="preserve"> of vocational guidance and vocational training, closely linked with employment, in particular through public employment services.</w:t>
      </w:r>
    </w:p>
    <w:p w:rsidR="007B756F" w:rsidRPr="007B756F" w:rsidRDefault="007B756F" w:rsidP="007B756F">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2" w:name="A1P2"/>
      <w:bookmarkEnd w:id="2"/>
      <w:r w:rsidRPr="007B756F">
        <w:rPr>
          <w:rFonts w:ascii="Georgia" w:eastAsia="Times New Roman" w:hAnsi="Georgia" w:cs="Arial"/>
          <w:color w:val="333333"/>
          <w:sz w:val="14"/>
          <w:szCs w:val="14"/>
        </w:rPr>
        <w:t xml:space="preserve">2. These policies and </w:t>
      </w:r>
      <w:proofErr w:type="spellStart"/>
      <w:r w:rsidRPr="007B756F">
        <w:rPr>
          <w:rFonts w:ascii="Georgia" w:eastAsia="Times New Roman" w:hAnsi="Georgia" w:cs="Arial"/>
          <w:color w:val="333333"/>
          <w:sz w:val="14"/>
          <w:szCs w:val="14"/>
        </w:rPr>
        <w:t>programmes</w:t>
      </w:r>
      <w:proofErr w:type="spellEnd"/>
      <w:r w:rsidRPr="007B756F">
        <w:rPr>
          <w:rFonts w:ascii="Georgia" w:eastAsia="Times New Roman" w:hAnsi="Georgia" w:cs="Arial"/>
          <w:color w:val="333333"/>
          <w:sz w:val="14"/>
          <w:szCs w:val="14"/>
        </w:rPr>
        <w:t xml:space="preserve"> shall take due account of --</w:t>
      </w:r>
    </w:p>
    <w:p w:rsidR="007B756F" w:rsidRPr="007B756F" w:rsidRDefault="007B756F" w:rsidP="007B756F">
      <w:pPr>
        <w:numPr>
          <w:ilvl w:val="1"/>
          <w:numId w:val="1"/>
        </w:numPr>
        <w:shd w:val="clear" w:color="auto" w:fill="FFFFFF"/>
        <w:spacing w:before="0" w:after="144" w:line="408" w:lineRule="atLeast"/>
        <w:ind w:left="480"/>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(a) employment needs, opportunities and problems, both regional and national;</w:t>
      </w:r>
    </w:p>
    <w:p w:rsidR="007B756F" w:rsidRPr="007B756F" w:rsidRDefault="007B756F" w:rsidP="007B756F">
      <w:pPr>
        <w:numPr>
          <w:ilvl w:val="1"/>
          <w:numId w:val="1"/>
        </w:numPr>
        <w:shd w:val="clear" w:color="auto" w:fill="FFFFFF"/>
        <w:spacing w:before="0" w:after="144" w:line="408" w:lineRule="atLeast"/>
        <w:ind w:left="480"/>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(b) the stage and level of economic, social and cultural development; and</w:t>
      </w:r>
    </w:p>
    <w:p w:rsidR="007B756F" w:rsidRPr="007B756F" w:rsidRDefault="007B756F" w:rsidP="007B756F">
      <w:pPr>
        <w:numPr>
          <w:ilvl w:val="1"/>
          <w:numId w:val="1"/>
        </w:numPr>
        <w:shd w:val="clear" w:color="auto" w:fill="FFFFFF"/>
        <w:spacing w:before="0" w:after="144" w:line="408" w:lineRule="atLeast"/>
        <w:ind w:left="480"/>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(c) </w:t>
      </w:r>
      <w:proofErr w:type="gramStart"/>
      <w:r w:rsidRPr="007B756F">
        <w:rPr>
          <w:rFonts w:ascii="Georgia" w:eastAsia="Times New Roman" w:hAnsi="Georgia" w:cs="Arial"/>
          <w:color w:val="333333"/>
          <w:sz w:val="14"/>
          <w:szCs w:val="14"/>
        </w:rPr>
        <w:t>the</w:t>
      </w:r>
      <w:proofErr w:type="gramEnd"/>
      <w:r w:rsidRPr="007B756F">
        <w:rPr>
          <w:rFonts w:ascii="Georgia" w:eastAsia="Times New Roman" w:hAnsi="Georgia" w:cs="Arial"/>
          <w:color w:val="333333"/>
          <w:sz w:val="14"/>
          <w:szCs w:val="14"/>
        </w:rPr>
        <w:t xml:space="preserve"> mutual relationships between human resources development and other economic, social and cultural objectives.</w:t>
      </w:r>
    </w:p>
    <w:p w:rsidR="007B756F" w:rsidRPr="007B756F" w:rsidRDefault="007B756F" w:rsidP="007B756F">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3" w:name="A1P3"/>
      <w:bookmarkEnd w:id="3"/>
      <w:r w:rsidRPr="007B756F">
        <w:rPr>
          <w:rFonts w:ascii="Georgia" w:eastAsia="Times New Roman" w:hAnsi="Georgia" w:cs="Arial"/>
          <w:color w:val="333333"/>
          <w:sz w:val="14"/>
          <w:szCs w:val="14"/>
        </w:rPr>
        <w:lastRenderedPageBreak/>
        <w:t xml:space="preserve">3. The policies and </w:t>
      </w:r>
      <w:proofErr w:type="spellStart"/>
      <w:r w:rsidRPr="007B756F">
        <w:rPr>
          <w:rFonts w:ascii="Georgia" w:eastAsia="Times New Roman" w:hAnsi="Georgia" w:cs="Arial"/>
          <w:color w:val="333333"/>
          <w:sz w:val="14"/>
          <w:szCs w:val="14"/>
        </w:rPr>
        <w:t>programmes</w:t>
      </w:r>
      <w:proofErr w:type="spellEnd"/>
      <w:r w:rsidRPr="007B756F">
        <w:rPr>
          <w:rFonts w:ascii="Georgia" w:eastAsia="Times New Roman" w:hAnsi="Georgia" w:cs="Arial"/>
          <w:color w:val="333333"/>
          <w:sz w:val="14"/>
          <w:szCs w:val="14"/>
        </w:rPr>
        <w:t xml:space="preserve"> shall be pursued by methods that are appropriate to national conditions.</w:t>
      </w:r>
    </w:p>
    <w:p w:rsidR="007B756F" w:rsidRPr="007B756F" w:rsidRDefault="007B756F" w:rsidP="007B756F">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4" w:name="A1P4"/>
      <w:bookmarkEnd w:id="4"/>
      <w:r w:rsidRPr="007B756F">
        <w:rPr>
          <w:rFonts w:ascii="Georgia" w:eastAsia="Times New Roman" w:hAnsi="Georgia" w:cs="Arial"/>
          <w:color w:val="333333"/>
          <w:sz w:val="14"/>
          <w:szCs w:val="14"/>
        </w:rPr>
        <w:t xml:space="preserve">4. The policies and </w:t>
      </w:r>
      <w:proofErr w:type="spellStart"/>
      <w:r w:rsidRPr="007B756F">
        <w:rPr>
          <w:rFonts w:ascii="Georgia" w:eastAsia="Times New Roman" w:hAnsi="Georgia" w:cs="Arial"/>
          <w:color w:val="333333"/>
          <w:sz w:val="14"/>
          <w:szCs w:val="14"/>
        </w:rPr>
        <w:t>programmes</w:t>
      </w:r>
      <w:proofErr w:type="spellEnd"/>
      <w:r w:rsidRPr="007B756F">
        <w:rPr>
          <w:rFonts w:ascii="Georgia" w:eastAsia="Times New Roman" w:hAnsi="Georgia" w:cs="Arial"/>
          <w:color w:val="333333"/>
          <w:sz w:val="14"/>
          <w:szCs w:val="14"/>
        </w:rPr>
        <w:t xml:space="preserve"> shall be designed to improve the ability of the individual to understand and, individually or collectively, to influence the working and social environment.</w:t>
      </w:r>
    </w:p>
    <w:p w:rsidR="007B756F" w:rsidRPr="007B756F" w:rsidRDefault="007B756F" w:rsidP="007B756F">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5" w:name="A1P5"/>
      <w:bookmarkEnd w:id="5"/>
      <w:r w:rsidRPr="007B756F">
        <w:rPr>
          <w:rFonts w:ascii="Georgia" w:eastAsia="Times New Roman" w:hAnsi="Georgia" w:cs="Arial"/>
          <w:color w:val="333333"/>
          <w:sz w:val="14"/>
          <w:szCs w:val="14"/>
        </w:rPr>
        <w:t xml:space="preserve">5. The policies and </w:t>
      </w:r>
      <w:proofErr w:type="spellStart"/>
      <w:r w:rsidRPr="007B756F">
        <w:rPr>
          <w:rFonts w:ascii="Georgia" w:eastAsia="Times New Roman" w:hAnsi="Georgia" w:cs="Arial"/>
          <w:color w:val="333333"/>
          <w:sz w:val="14"/>
          <w:szCs w:val="14"/>
        </w:rPr>
        <w:t>programmes</w:t>
      </w:r>
      <w:proofErr w:type="spellEnd"/>
      <w:r w:rsidRPr="007B756F">
        <w:rPr>
          <w:rFonts w:ascii="Georgia" w:eastAsia="Times New Roman" w:hAnsi="Georgia" w:cs="Arial"/>
          <w:color w:val="333333"/>
          <w:sz w:val="14"/>
          <w:szCs w:val="14"/>
        </w:rPr>
        <w:t xml:space="preserve"> shall encourage and enable all persons, on an equal basis and without any discrimination whatsoever, to develop and use their capabilities for work in their own best interests and in accordance with their own aspirations, account being taken of the needs of society.</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6" w:name="A2"/>
      <w:bookmarkEnd w:id="6"/>
      <w:r w:rsidRPr="007B756F">
        <w:rPr>
          <w:rFonts w:ascii="Georgia" w:eastAsia="Times New Roman" w:hAnsi="Georgia" w:cs="Arial"/>
          <w:b/>
          <w:bCs/>
          <w:i/>
          <w:iCs/>
          <w:color w:val="333333"/>
          <w:sz w:val="16"/>
          <w:szCs w:val="16"/>
        </w:rPr>
        <w:t>Article 2</w:t>
      </w:r>
    </w:p>
    <w:p w:rsidR="007B756F" w:rsidRPr="007B756F" w:rsidRDefault="007B756F" w:rsidP="007B756F">
      <w:pPr>
        <w:shd w:val="clear" w:color="auto" w:fill="FFFFFF"/>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With the above ends in view, each Member shall establish and develop open, flexible and complementary systems of general, technical and vocational education, educational and vocational guidance and vocational training, whether these activities take place within the system of formal education or outside it.</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7" w:name="A3"/>
      <w:bookmarkEnd w:id="7"/>
      <w:r w:rsidRPr="007B756F">
        <w:rPr>
          <w:rFonts w:ascii="Georgia" w:eastAsia="Times New Roman" w:hAnsi="Georgia" w:cs="Arial"/>
          <w:b/>
          <w:bCs/>
          <w:i/>
          <w:iCs/>
          <w:color w:val="333333"/>
          <w:sz w:val="16"/>
          <w:szCs w:val="16"/>
        </w:rPr>
        <w:t>Article 3</w:t>
      </w:r>
    </w:p>
    <w:p w:rsidR="007B756F" w:rsidRPr="007B756F" w:rsidRDefault="007B756F" w:rsidP="007B756F">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8" w:name="A3P1"/>
      <w:bookmarkEnd w:id="8"/>
      <w:r w:rsidRPr="007B756F">
        <w:rPr>
          <w:rFonts w:ascii="Georgia" w:eastAsia="Times New Roman" w:hAnsi="Georgia" w:cs="Arial"/>
          <w:color w:val="333333"/>
          <w:sz w:val="14"/>
          <w:szCs w:val="14"/>
        </w:rPr>
        <w:t xml:space="preserve">1. Each Member shall gradually extend its systems of vocational guidance, including continuing employment information, with a view to ensuring that comprehensive information and the broadest possible guidance are available to all children, young persons and adults, including appropriate </w:t>
      </w:r>
      <w:proofErr w:type="spellStart"/>
      <w:r w:rsidRPr="007B756F">
        <w:rPr>
          <w:rFonts w:ascii="Georgia" w:eastAsia="Times New Roman" w:hAnsi="Georgia" w:cs="Arial"/>
          <w:color w:val="333333"/>
          <w:sz w:val="14"/>
          <w:szCs w:val="14"/>
        </w:rPr>
        <w:t>programmes</w:t>
      </w:r>
      <w:proofErr w:type="spellEnd"/>
      <w:r w:rsidRPr="007B756F">
        <w:rPr>
          <w:rFonts w:ascii="Georgia" w:eastAsia="Times New Roman" w:hAnsi="Georgia" w:cs="Arial"/>
          <w:color w:val="333333"/>
          <w:sz w:val="14"/>
          <w:szCs w:val="14"/>
        </w:rPr>
        <w:t xml:space="preserve"> for all handicapped and disabled persons.</w:t>
      </w:r>
    </w:p>
    <w:p w:rsidR="007B756F" w:rsidRPr="007B756F" w:rsidRDefault="007B756F" w:rsidP="007B756F">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9" w:name="A3P2"/>
      <w:bookmarkEnd w:id="9"/>
      <w:r w:rsidRPr="007B756F">
        <w:rPr>
          <w:rFonts w:ascii="Georgia" w:eastAsia="Times New Roman" w:hAnsi="Georgia" w:cs="Arial"/>
          <w:color w:val="333333"/>
          <w:sz w:val="14"/>
          <w:szCs w:val="14"/>
        </w:rPr>
        <w:t>2. Such information and guidance shall cover the choice of an occupation, vocational training and related educational opportunities, the employment situation and employment prospects, promotion prospects, conditions of work, safety and hygiene at work, and other aspects of working life in the various sectors of economic, social and cultural activity and at all levels of responsibility.</w:t>
      </w:r>
    </w:p>
    <w:p w:rsidR="007B756F" w:rsidRPr="007B756F" w:rsidRDefault="007B756F" w:rsidP="007B756F">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10" w:name="A3P3"/>
      <w:bookmarkEnd w:id="10"/>
      <w:r w:rsidRPr="007B756F">
        <w:rPr>
          <w:rFonts w:ascii="Georgia" w:eastAsia="Times New Roman" w:hAnsi="Georgia" w:cs="Arial"/>
          <w:color w:val="333333"/>
          <w:sz w:val="14"/>
          <w:szCs w:val="14"/>
        </w:rPr>
        <w:t xml:space="preserve">3. The information and guidance shall be supplemented by information on general aspects of collective agreements and of the rights and obligations of all concerned under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law; this information shall be provided in accordance with national law and practice, taking into account the respective functions and tasks of the workers' and employers' </w:t>
      </w:r>
      <w:proofErr w:type="spellStart"/>
      <w:r w:rsidRPr="007B756F">
        <w:rPr>
          <w:rFonts w:ascii="Georgia" w:eastAsia="Times New Roman" w:hAnsi="Georgia" w:cs="Arial"/>
          <w:color w:val="333333"/>
          <w:sz w:val="14"/>
          <w:szCs w:val="14"/>
        </w:rPr>
        <w:t>organisations</w:t>
      </w:r>
      <w:proofErr w:type="spellEnd"/>
      <w:r w:rsidRPr="007B756F">
        <w:rPr>
          <w:rFonts w:ascii="Georgia" w:eastAsia="Times New Roman" w:hAnsi="Georgia" w:cs="Arial"/>
          <w:color w:val="333333"/>
          <w:sz w:val="14"/>
          <w:szCs w:val="14"/>
        </w:rPr>
        <w:t xml:space="preserve"> concerned.</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1" w:name="A4"/>
      <w:bookmarkEnd w:id="11"/>
      <w:r w:rsidRPr="007B756F">
        <w:rPr>
          <w:rFonts w:ascii="Georgia" w:eastAsia="Times New Roman" w:hAnsi="Georgia" w:cs="Arial"/>
          <w:b/>
          <w:bCs/>
          <w:i/>
          <w:iCs/>
          <w:color w:val="333333"/>
          <w:sz w:val="16"/>
          <w:szCs w:val="16"/>
        </w:rPr>
        <w:t>Article 4</w:t>
      </w:r>
    </w:p>
    <w:p w:rsidR="007B756F" w:rsidRPr="007B756F" w:rsidRDefault="007B756F" w:rsidP="007B756F">
      <w:pPr>
        <w:shd w:val="clear" w:color="auto" w:fill="FFFFFF"/>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Each Member shall gradually extend, adapt and </w:t>
      </w:r>
      <w:proofErr w:type="spellStart"/>
      <w:r w:rsidRPr="007B756F">
        <w:rPr>
          <w:rFonts w:ascii="Georgia" w:eastAsia="Times New Roman" w:hAnsi="Georgia" w:cs="Arial"/>
          <w:color w:val="333333"/>
          <w:sz w:val="14"/>
          <w:szCs w:val="14"/>
        </w:rPr>
        <w:t>harmonise</w:t>
      </w:r>
      <w:proofErr w:type="spellEnd"/>
      <w:r w:rsidRPr="007B756F">
        <w:rPr>
          <w:rFonts w:ascii="Georgia" w:eastAsia="Times New Roman" w:hAnsi="Georgia" w:cs="Arial"/>
          <w:color w:val="333333"/>
          <w:sz w:val="14"/>
          <w:szCs w:val="14"/>
        </w:rPr>
        <w:t xml:space="preserve"> its vocational training systems to meet the needs for vocational training throughout life of both young persons and adults in all sectors of the economy and branches of economic activity and at all levels of skill and responsibility.</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2" w:name="A5"/>
      <w:bookmarkEnd w:id="12"/>
      <w:r w:rsidRPr="007B756F">
        <w:rPr>
          <w:rFonts w:ascii="Georgia" w:eastAsia="Times New Roman" w:hAnsi="Georgia" w:cs="Arial"/>
          <w:b/>
          <w:bCs/>
          <w:i/>
          <w:iCs/>
          <w:color w:val="333333"/>
          <w:sz w:val="16"/>
          <w:szCs w:val="16"/>
        </w:rPr>
        <w:t>Article 5</w:t>
      </w:r>
    </w:p>
    <w:p w:rsidR="007B756F" w:rsidRPr="007B756F" w:rsidRDefault="007B756F" w:rsidP="007B756F">
      <w:pPr>
        <w:shd w:val="clear" w:color="auto" w:fill="FFFFFF"/>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Policies and </w:t>
      </w:r>
      <w:proofErr w:type="spellStart"/>
      <w:r w:rsidRPr="007B756F">
        <w:rPr>
          <w:rFonts w:ascii="Georgia" w:eastAsia="Times New Roman" w:hAnsi="Georgia" w:cs="Arial"/>
          <w:color w:val="333333"/>
          <w:sz w:val="14"/>
          <w:szCs w:val="14"/>
        </w:rPr>
        <w:t>programmes</w:t>
      </w:r>
      <w:proofErr w:type="spellEnd"/>
      <w:r w:rsidRPr="007B756F">
        <w:rPr>
          <w:rFonts w:ascii="Georgia" w:eastAsia="Times New Roman" w:hAnsi="Georgia" w:cs="Arial"/>
          <w:color w:val="333333"/>
          <w:sz w:val="14"/>
          <w:szCs w:val="14"/>
        </w:rPr>
        <w:t xml:space="preserve"> of vocational guidance and vocational training shall be formulated and implemented in co-operation with employers' and workers' </w:t>
      </w:r>
      <w:proofErr w:type="spellStart"/>
      <w:r w:rsidRPr="007B756F">
        <w:rPr>
          <w:rFonts w:ascii="Georgia" w:eastAsia="Times New Roman" w:hAnsi="Georgia" w:cs="Arial"/>
          <w:color w:val="333333"/>
          <w:sz w:val="14"/>
          <w:szCs w:val="14"/>
        </w:rPr>
        <w:t>organisations</w:t>
      </w:r>
      <w:proofErr w:type="spellEnd"/>
      <w:r w:rsidRPr="007B756F">
        <w:rPr>
          <w:rFonts w:ascii="Georgia" w:eastAsia="Times New Roman" w:hAnsi="Georgia" w:cs="Arial"/>
          <w:color w:val="333333"/>
          <w:sz w:val="14"/>
          <w:szCs w:val="14"/>
        </w:rPr>
        <w:t xml:space="preserve"> and, as appropriate and in accordance with national law and practice, with other interested bodies.</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3" w:name="A6"/>
      <w:bookmarkEnd w:id="13"/>
      <w:r w:rsidRPr="007B756F">
        <w:rPr>
          <w:rFonts w:ascii="Georgia" w:eastAsia="Times New Roman" w:hAnsi="Georgia" w:cs="Arial"/>
          <w:b/>
          <w:bCs/>
          <w:i/>
          <w:iCs/>
          <w:color w:val="333333"/>
          <w:sz w:val="16"/>
          <w:szCs w:val="16"/>
        </w:rPr>
        <w:t>Article 6</w:t>
      </w:r>
    </w:p>
    <w:p w:rsidR="007B756F" w:rsidRPr="007B756F" w:rsidRDefault="007B756F" w:rsidP="007B756F">
      <w:pPr>
        <w:shd w:val="clear" w:color="auto" w:fill="FFFFFF"/>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The formal ratifications of this Convention shall be communicated to the Director-General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Office for registration.</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4" w:name="A7"/>
      <w:bookmarkEnd w:id="14"/>
      <w:r w:rsidRPr="007B756F">
        <w:rPr>
          <w:rFonts w:ascii="Georgia" w:eastAsia="Times New Roman" w:hAnsi="Georgia" w:cs="Arial"/>
          <w:b/>
          <w:bCs/>
          <w:i/>
          <w:iCs/>
          <w:color w:val="333333"/>
          <w:sz w:val="16"/>
          <w:szCs w:val="16"/>
        </w:rPr>
        <w:t>Article 7</w:t>
      </w:r>
    </w:p>
    <w:p w:rsidR="007B756F" w:rsidRPr="007B756F" w:rsidRDefault="007B756F" w:rsidP="007B756F">
      <w:pPr>
        <w:numPr>
          <w:ilvl w:val="0"/>
          <w:numId w:val="3"/>
        </w:numPr>
        <w:shd w:val="clear" w:color="auto" w:fill="FFFFFF"/>
        <w:spacing w:before="0" w:after="144" w:line="408" w:lineRule="atLeast"/>
        <w:ind w:left="0"/>
        <w:jc w:val="left"/>
        <w:rPr>
          <w:rFonts w:ascii="Georgia" w:eastAsia="Times New Roman" w:hAnsi="Georgia" w:cs="Arial"/>
          <w:color w:val="333333"/>
          <w:sz w:val="14"/>
          <w:szCs w:val="14"/>
        </w:rPr>
      </w:pPr>
      <w:bookmarkStart w:id="15" w:name="A7P1"/>
      <w:bookmarkEnd w:id="15"/>
      <w:r w:rsidRPr="007B756F">
        <w:rPr>
          <w:rFonts w:ascii="Georgia" w:eastAsia="Times New Roman" w:hAnsi="Georgia" w:cs="Arial"/>
          <w:color w:val="333333"/>
          <w:sz w:val="14"/>
          <w:szCs w:val="14"/>
        </w:rPr>
        <w:t xml:space="preserve">1. This Convention shall be binding only upon those Members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w:t>
      </w:r>
      <w:proofErr w:type="spellStart"/>
      <w:r w:rsidRPr="007B756F">
        <w:rPr>
          <w:rFonts w:ascii="Georgia" w:eastAsia="Times New Roman" w:hAnsi="Georgia" w:cs="Arial"/>
          <w:color w:val="333333"/>
          <w:sz w:val="14"/>
          <w:szCs w:val="14"/>
        </w:rPr>
        <w:t>Organisation</w:t>
      </w:r>
      <w:proofErr w:type="spellEnd"/>
      <w:r w:rsidRPr="007B756F">
        <w:rPr>
          <w:rFonts w:ascii="Georgia" w:eastAsia="Times New Roman" w:hAnsi="Georgia" w:cs="Arial"/>
          <w:color w:val="333333"/>
          <w:sz w:val="14"/>
          <w:szCs w:val="14"/>
        </w:rPr>
        <w:t xml:space="preserve"> whose ratifications have been registered with the Director-General.</w:t>
      </w:r>
    </w:p>
    <w:p w:rsidR="007B756F" w:rsidRPr="007B756F" w:rsidRDefault="007B756F" w:rsidP="007B756F">
      <w:pPr>
        <w:numPr>
          <w:ilvl w:val="0"/>
          <w:numId w:val="3"/>
        </w:numPr>
        <w:shd w:val="clear" w:color="auto" w:fill="FFFFFF"/>
        <w:spacing w:before="0" w:after="144" w:line="408" w:lineRule="atLeast"/>
        <w:ind w:left="0"/>
        <w:jc w:val="left"/>
        <w:rPr>
          <w:rFonts w:ascii="Georgia" w:eastAsia="Times New Roman" w:hAnsi="Georgia" w:cs="Arial"/>
          <w:color w:val="333333"/>
          <w:sz w:val="14"/>
          <w:szCs w:val="14"/>
        </w:rPr>
      </w:pPr>
      <w:bookmarkStart w:id="16" w:name="A7P2"/>
      <w:bookmarkEnd w:id="16"/>
      <w:r w:rsidRPr="007B756F">
        <w:rPr>
          <w:rFonts w:ascii="Georgia" w:eastAsia="Times New Roman" w:hAnsi="Georgia" w:cs="Arial"/>
          <w:color w:val="333333"/>
          <w:sz w:val="14"/>
          <w:szCs w:val="14"/>
        </w:rPr>
        <w:lastRenderedPageBreak/>
        <w:t>2. It shall come into force twelve months after the date on which the ratifications of two Members have been registered with the Director-General.</w:t>
      </w:r>
    </w:p>
    <w:p w:rsidR="007B756F" w:rsidRPr="007B756F" w:rsidRDefault="007B756F" w:rsidP="007B756F">
      <w:pPr>
        <w:numPr>
          <w:ilvl w:val="0"/>
          <w:numId w:val="3"/>
        </w:numPr>
        <w:shd w:val="clear" w:color="auto" w:fill="FFFFFF"/>
        <w:spacing w:before="0" w:after="144" w:line="408" w:lineRule="atLeast"/>
        <w:ind w:left="0"/>
        <w:jc w:val="left"/>
        <w:rPr>
          <w:rFonts w:ascii="Georgia" w:eastAsia="Times New Roman" w:hAnsi="Georgia" w:cs="Arial"/>
          <w:color w:val="333333"/>
          <w:sz w:val="14"/>
          <w:szCs w:val="14"/>
        </w:rPr>
      </w:pPr>
      <w:bookmarkStart w:id="17" w:name="A7P3"/>
      <w:bookmarkEnd w:id="17"/>
      <w:r w:rsidRPr="007B756F">
        <w:rPr>
          <w:rFonts w:ascii="Georgia" w:eastAsia="Times New Roman" w:hAnsi="Georgia" w:cs="Arial"/>
          <w:color w:val="333333"/>
          <w:sz w:val="14"/>
          <w:szCs w:val="14"/>
        </w:rPr>
        <w:t>3. Thereafter, this Convention shall come into force for any Member twelve months after the date on which its ratification has been registered.</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8" w:name="A8"/>
      <w:bookmarkEnd w:id="18"/>
      <w:r w:rsidRPr="007B756F">
        <w:rPr>
          <w:rFonts w:ascii="Georgia" w:eastAsia="Times New Roman" w:hAnsi="Georgia" w:cs="Arial"/>
          <w:b/>
          <w:bCs/>
          <w:i/>
          <w:iCs/>
          <w:color w:val="333333"/>
          <w:sz w:val="16"/>
          <w:szCs w:val="16"/>
        </w:rPr>
        <w:t>Article 8</w:t>
      </w:r>
    </w:p>
    <w:p w:rsidR="007B756F" w:rsidRPr="007B756F" w:rsidRDefault="007B756F" w:rsidP="007B756F">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9" w:name="A8P1"/>
      <w:bookmarkEnd w:id="19"/>
      <w:r w:rsidRPr="007B756F">
        <w:rPr>
          <w:rFonts w:ascii="Georgia" w:eastAsia="Times New Roman" w:hAnsi="Georgia" w:cs="Arial"/>
          <w:color w:val="333333"/>
          <w:sz w:val="14"/>
          <w:szCs w:val="14"/>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Office for registration. Such denunciation shall not take effect until one year after the date on which it is registered.</w:t>
      </w:r>
    </w:p>
    <w:p w:rsidR="007B756F" w:rsidRPr="007B756F" w:rsidRDefault="007B756F" w:rsidP="007B756F">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20" w:name="A8P2"/>
      <w:bookmarkEnd w:id="20"/>
      <w:r w:rsidRPr="007B756F">
        <w:rPr>
          <w:rFonts w:ascii="Georgia" w:eastAsia="Times New Roman" w:hAnsi="Georgia" w:cs="Arial"/>
          <w:color w:val="333333"/>
          <w:sz w:val="14"/>
          <w:szCs w:val="14"/>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1" w:name="A9"/>
      <w:bookmarkEnd w:id="21"/>
      <w:r w:rsidRPr="007B756F">
        <w:rPr>
          <w:rFonts w:ascii="Georgia" w:eastAsia="Times New Roman" w:hAnsi="Georgia" w:cs="Arial"/>
          <w:b/>
          <w:bCs/>
          <w:i/>
          <w:iCs/>
          <w:color w:val="333333"/>
          <w:sz w:val="16"/>
          <w:szCs w:val="16"/>
        </w:rPr>
        <w:t>Article 9</w:t>
      </w:r>
    </w:p>
    <w:p w:rsidR="007B756F" w:rsidRPr="007B756F" w:rsidRDefault="007B756F" w:rsidP="007B756F">
      <w:pPr>
        <w:numPr>
          <w:ilvl w:val="0"/>
          <w:numId w:val="5"/>
        </w:numPr>
        <w:shd w:val="clear" w:color="auto" w:fill="FFFFFF"/>
        <w:spacing w:before="0" w:after="144" w:line="408" w:lineRule="atLeast"/>
        <w:ind w:left="0"/>
        <w:jc w:val="left"/>
        <w:rPr>
          <w:rFonts w:ascii="Georgia" w:eastAsia="Times New Roman" w:hAnsi="Georgia" w:cs="Arial"/>
          <w:color w:val="333333"/>
          <w:sz w:val="14"/>
          <w:szCs w:val="14"/>
        </w:rPr>
      </w:pPr>
      <w:bookmarkStart w:id="22" w:name="A9P1"/>
      <w:bookmarkEnd w:id="22"/>
      <w:r w:rsidRPr="007B756F">
        <w:rPr>
          <w:rFonts w:ascii="Georgia" w:eastAsia="Times New Roman" w:hAnsi="Georgia" w:cs="Arial"/>
          <w:color w:val="333333"/>
          <w:sz w:val="14"/>
          <w:szCs w:val="14"/>
        </w:rPr>
        <w:t xml:space="preserve">1. The Director-General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Office shall notify all Members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w:t>
      </w:r>
      <w:proofErr w:type="spellStart"/>
      <w:r w:rsidRPr="007B756F">
        <w:rPr>
          <w:rFonts w:ascii="Georgia" w:eastAsia="Times New Roman" w:hAnsi="Georgia" w:cs="Arial"/>
          <w:color w:val="333333"/>
          <w:sz w:val="14"/>
          <w:szCs w:val="14"/>
        </w:rPr>
        <w:t>Organisation</w:t>
      </w:r>
      <w:proofErr w:type="spellEnd"/>
      <w:r w:rsidRPr="007B756F">
        <w:rPr>
          <w:rFonts w:ascii="Georgia" w:eastAsia="Times New Roman" w:hAnsi="Georgia" w:cs="Arial"/>
          <w:color w:val="333333"/>
          <w:sz w:val="14"/>
          <w:szCs w:val="14"/>
        </w:rPr>
        <w:t xml:space="preserve"> of the registration of all ratifications and denunciations communicated to him by the Members of the </w:t>
      </w:r>
      <w:proofErr w:type="spellStart"/>
      <w:r w:rsidRPr="007B756F">
        <w:rPr>
          <w:rFonts w:ascii="Georgia" w:eastAsia="Times New Roman" w:hAnsi="Georgia" w:cs="Arial"/>
          <w:color w:val="333333"/>
          <w:sz w:val="14"/>
          <w:szCs w:val="14"/>
        </w:rPr>
        <w:t>Organisation</w:t>
      </w:r>
      <w:proofErr w:type="spellEnd"/>
      <w:r w:rsidRPr="007B756F">
        <w:rPr>
          <w:rFonts w:ascii="Georgia" w:eastAsia="Times New Roman" w:hAnsi="Georgia" w:cs="Arial"/>
          <w:color w:val="333333"/>
          <w:sz w:val="14"/>
          <w:szCs w:val="14"/>
        </w:rPr>
        <w:t>.</w:t>
      </w:r>
    </w:p>
    <w:p w:rsidR="007B756F" w:rsidRPr="007B756F" w:rsidRDefault="007B756F" w:rsidP="007B756F">
      <w:pPr>
        <w:numPr>
          <w:ilvl w:val="0"/>
          <w:numId w:val="5"/>
        </w:numPr>
        <w:shd w:val="clear" w:color="auto" w:fill="FFFFFF"/>
        <w:spacing w:before="0" w:after="144" w:line="408" w:lineRule="atLeast"/>
        <w:ind w:left="0"/>
        <w:jc w:val="left"/>
        <w:rPr>
          <w:rFonts w:ascii="Georgia" w:eastAsia="Times New Roman" w:hAnsi="Georgia" w:cs="Arial"/>
          <w:color w:val="333333"/>
          <w:sz w:val="14"/>
          <w:szCs w:val="14"/>
        </w:rPr>
      </w:pPr>
      <w:bookmarkStart w:id="23" w:name="A9P2"/>
      <w:bookmarkEnd w:id="23"/>
      <w:r w:rsidRPr="007B756F">
        <w:rPr>
          <w:rFonts w:ascii="Georgia" w:eastAsia="Times New Roman" w:hAnsi="Georgia" w:cs="Arial"/>
          <w:color w:val="333333"/>
          <w:sz w:val="14"/>
          <w:szCs w:val="14"/>
        </w:rPr>
        <w:t xml:space="preserve">2. When notifying the Members of the </w:t>
      </w:r>
      <w:proofErr w:type="spellStart"/>
      <w:r w:rsidRPr="007B756F">
        <w:rPr>
          <w:rFonts w:ascii="Georgia" w:eastAsia="Times New Roman" w:hAnsi="Georgia" w:cs="Arial"/>
          <w:color w:val="333333"/>
          <w:sz w:val="14"/>
          <w:szCs w:val="14"/>
        </w:rPr>
        <w:t>Organisation</w:t>
      </w:r>
      <w:proofErr w:type="spellEnd"/>
      <w:r w:rsidRPr="007B756F">
        <w:rPr>
          <w:rFonts w:ascii="Georgia" w:eastAsia="Times New Roman" w:hAnsi="Georgia" w:cs="Arial"/>
          <w:color w:val="333333"/>
          <w:sz w:val="14"/>
          <w:szCs w:val="14"/>
        </w:rPr>
        <w:t xml:space="preserve"> of the registration of the second ratification communicated to him, the Director-General shall draw the attention of the Members of the </w:t>
      </w:r>
      <w:proofErr w:type="spellStart"/>
      <w:r w:rsidRPr="007B756F">
        <w:rPr>
          <w:rFonts w:ascii="Georgia" w:eastAsia="Times New Roman" w:hAnsi="Georgia" w:cs="Arial"/>
          <w:color w:val="333333"/>
          <w:sz w:val="14"/>
          <w:szCs w:val="14"/>
        </w:rPr>
        <w:t>Organisation</w:t>
      </w:r>
      <w:proofErr w:type="spellEnd"/>
      <w:r w:rsidRPr="007B756F">
        <w:rPr>
          <w:rFonts w:ascii="Georgia" w:eastAsia="Times New Roman" w:hAnsi="Georgia" w:cs="Arial"/>
          <w:color w:val="333333"/>
          <w:sz w:val="14"/>
          <w:szCs w:val="14"/>
        </w:rPr>
        <w:t xml:space="preserve"> to the date upon which the Convention will come into force.</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4" w:name="A10"/>
      <w:bookmarkEnd w:id="24"/>
      <w:r w:rsidRPr="007B756F">
        <w:rPr>
          <w:rFonts w:ascii="Georgia" w:eastAsia="Times New Roman" w:hAnsi="Georgia" w:cs="Arial"/>
          <w:b/>
          <w:bCs/>
          <w:i/>
          <w:iCs/>
          <w:color w:val="333333"/>
          <w:sz w:val="16"/>
          <w:szCs w:val="16"/>
        </w:rPr>
        <w:t>Article 10</w:t>
      </w:r>
    </w:p>
    <w:p w:rsidR="007B756F" w:rsidRPr="007B756F" w:rsidRDefault="007B756F" w:rsidP="007B756F">
      <w:pPr>
        <w:shd w:val="clear" w:color="auto" w:fill="FFFFFF"/>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The Director-General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5" w:name="A11"/>
      <w:bookmarkEnd w:id="25"/>
      <w:r w:rsidRPr="007B756F">
        <w:rPr>
          <w:rFonts w:ascii="Georgia" w:eastAsia="Times New Roman" w:hAnsi="Georgia" w:cs="Arial"/>
          <w:b/>
          <w:bCs/>
          <w:i/>
          <w:iCs/>
          <w:color w:val="333333"/>
          <w:sz w:val="16"/>
          <w:szCs w:val="16"/>
        </w:rPr>
        <w:t>Article 11</w:t>
      </w:r>
    </w:p>
    <w:p w:rsidR="007B756F" w:rsidRPr="007B756F" w:rsidRDefault="007B756F" w:rsidP="007B756F">
      <w:pPr>
        <w:shd w:val="clear" w:color="auto" w:fill="FFFFFF"/>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At such times as it may consider necessary the Governing Body of the International </w:t>
      </w:r>
      <w:proofErr w:type="spellStart"/>
      <w:r w:rsidRPr="007B756F">
        <w:rPr>
          <w:rFonts w:ascii="Georgia" w:eastAsia="Times New Roman" w:hAnsi="Georgia" w:cs="Arial"/>
          <w:color w:val="333333"/>
          <w:sz w:val="14"/>
          <w:szCs w:val="14"/>
        </w:rPr>
        <w:t>Labour</w:t>
      </w:r>
      <w:proofErr w:type="spellEnd"/>
      <w:r w:rsidRPr="007B756F">
        <w:rPr>
          <w:rFonts w:ascii="Georgia" w:eastAsia="Times New Roman" w:hAnsi="Georgia" w:cs="Arial"/>
          <w:color w:val="333333"/>
          <w:sz w:val="14"/>
          <w:szCs w:val="14"/>
        </w:rPr>
        <w:t xml:space="preserve"> Office shall present to the General Conference a report on the working of this Convention and shall examine the desirability of placing on the agenda of the Conference the question of its revision in whole or in part.</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6" w:name="A12"/>
      <w:bookmarkEnd w:id="26"/>
      <w:r w:rsidRPr="007B756F">
        <w:rPr>
          <w:rFonts w:ascii="Georgia" w:eastAsia="Times New Roman" w:hAnsi="Georgia" w:cs="Arial"/>
          <w:b/>
          <w:bCs/>
          <w:i/>
          <w:iCs/>
          <w:color w:val="333333"/>
          <w:sz w:val="16"/>
          <w:szCs w:val="16"/>
        </w:rPr>
        <w:t>Article 12</w:t>
      </w:r>
    </w:p>
    <w:p w:rsidR="007B756F" w:rsidRPr="007B756F" w:rsidRDefault="007B756F" w:rsidP="007B756F">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27" w:name="A12P1"/>
      <w:bookmarkEnd w:id="27"/>
      <w:r w:rsidRPr="007B756F">
        <w:rPr>
          <w:rFonts w:ascii="Georgia" w:eastAsia="Times New Roman" w:hAnsi="Georgia" w:cs="Arial"/>
          <w:color w:val="333333"/>
          <w:sz w:val="14"/>
          <w:szCs w:val="14"/>
        </w:rPr>
        <w:t>1. Should the Conference adopt a new Convention revising this Convention in whole or in part, then, unless the new Convention otherwise provides:</w:t>
      </w:r>
    </w:p>
    <w:p w:rsidR="007B756F" w:rsidRPr="007B756F" w:rsidRDefault="007B756F" w:rsidP="007B756F">
      <w:pPr>
        <w:numPr>
          <w:ilvl w:val="1"/>
          <w:numId w:val="6"/>
        </w:numPr>
        <w:shd w:val="clear" w:color="auto" w:fill="FFFFFF"/>
        <w:spacing w:before="0" w:after="144" w:line="408" w:lineRule="atLeast"/>
        <w:ind w:left="480"/>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(a) the ratification by a Member of the new revising Convention shall ipso jure involve the immediate denunciation of this Convention, notwithstanding the provisions of Article 8 above, if and when the new revising Convention shall have come into force;</w:t>
      </w:r>
    </w:p>
    <w:p w:rsidR="007B756F" w:rsidRPr="007B756F" w:rsidRDefault="007B756F" w:rsidP="007B756F">
      <w:pPr>
        <w:numPr>
          <w:ilvl w:val="1"/>
          <w:numId w:val="6"/>
        </w:numPr>
        <w:shd w:val="clear" w:color="auto" w:fill="FFFFFF"/>
        <w:spacing w:before="0" w:after="144" w:line="408" w:lineRule="atLeast"/>
        <w:ind w:left="480"/>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t xml:space="preserve">(b) </w:t>
      </w:r>
      <w:proofErr w:type="gramStart"/>
      <w:r w:rsidRPr="007B756F">
        <w:rPr>
          <w:rFonts w:ascii="Georgia" w:eastAsia="Times New Roman" w:hAnsi="Georgia" w:cs="Arial"/>
          <w:color w:val="333333"/>
          <w:sz w:val="14"/>
          <w:szCs w:val="14"/>
        </w:rPr>
        <w:t>as</w:t>
      </w:r>
      <w:proofErr w:type="gramEnd"/>
      <w:r w:rsidRPr="007B756F">
        <w:rPr>
          <w:rFonts w:ascii="Georgia" w:eastAsia="Times New Roman" w:hAnsi="Georgia" w:cs="Arial"/>
          <w:color w:val="333333"/>
          <w:sz w:val="14"/>
          <w:szCs w:val="14"/>
        </w:rPr>
        <w:t xml:space="preserve"> from the date when the new revising Convention comes into force this Convention shall cease to be open to ratification by the Members.</w:t>
      </w:r>
    </w:p>
    <w:p w:rsidR="007B756F" w:rsidRPr="007B756F" w:rsidRDefault="007B756F" w:rsidP="007B756F">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28" w:name="A12P2"/>
      <w:bookmarkEnd w:id="28"/>
      <w:r w:rsidRPr="007B756F">
        <w:rPr>
          <w:rFonts w:ascii="Georgia" w:eastAsia="Times New Roman" w:hAnsi="Georgia" w:cs="Arial"/>
          <w:color w:val="333333"/>
          <w:sz w:val="14"/>
          <w:szCs w:val="14"/>
        </w:rPr>
        <w:t>2. This Convention shall in any case remain in force in its actual form and content for those Members which have ratified it but have not ratified the revising Convention.</w:t>
      </w:r>
    </w:p>
    <w:p w:rsidR="007B756F" w:rsidRPr="007B756F" w:rsidRDefault="007B756F" w:rsidP="007B756F">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9" w:name="A13"/>
      <w:bookmarkEnd w:id="29"/>
      <w:r w:rsidRPr="007B756F">
        <w:rPr>
          <w:rFonts w:ascii="Georgia" w:eastAsia="Times New Roman" w:hAnsi="Georgia" w:cs="Arial"/>
          <w:b/>
          <w:bCs/>
          <w:i/>
          <w:iCs/>
          <w:color w:val="333333"/>
          <w:sz w:val="16"/>
          <w:szCs w:val="16"/>
        </w:rPr>
        <w:t>Article 13</w:t>
      </w:r>
    </w:p>
    <w:p w:rsidR="007B756F" w:rsidRPr="007B756F" w:rsidRDefault="007B756F" w:rsidP="007B756F">
      <w:pPr>
        <w:shd w:val="clear" w:color="auto" w:fill="FFFFFF"/>
        <w:spacing w:before="0" w:after="240" w:line="408" w:lineRule="atLeast"/>
        <w:jc w:val="left"/>
        <w:rPr>
          <w:rFonts w:ascii="Georgia" w:eastAsia="Times New Roman" w:hAnsi="Georgia" w:cs="Arial"/>
          <w:color w:val="333333"/>
          <w:sz w:val="14"/>
          <w:szCs w:val="14"/>
        </w:rPr>
      </w:pPr>
      <w:r w:rsidRPr="007B756F">
        <w:rPr>
          <w:rFonts w:ascii="Georgia" w:eastAsia="Times New Roman" w:hAnsi="Georgia" w:cs="Arial"/>
          <w:color w:val="333333"/>
          <w:sz w:val="14"/>
          <w:szCs w:val="14"/>
        </w:rPr>
        <w:lastRenderedPageBreak/>
        <w:t>The English and French versions of the text of this Convention are equally authoritative.</w:t>
      </w:r>
    </w:p>
    <w:p w:rsidR="00B21579" w:rsidRDefault="00B21579"/>
    <w:sectPr w:rsidR="00B21579"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A85"/>
    <w:multiLevelType w:val="multilevel"/>
    <w:tmpl w:val="1F04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F24018"/>
    <w:multiLevelType w:val="multilevel"/>
    <w:tmpl w:val="45E49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277EF"/>
    <w:multiLevelType w:val="multilevel"/>
    <w:tmpl w:val="A844B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C12FF"/>
    <w:multiLevelType w:val="multilevel"/>
    <w:tmpl w:val="F14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A04156"/>
    <w:multiLevelType w:val="multilevel"/>
    <w:tmpl w:val="67E2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7E7279"/>
    <w:multiLevelType w:val="multilevel"/>
    <w:tmpl w:val="9BAE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871F9E"/>
    <w:multiLevelType w:val="multilevel"/>
    <w:tmpl w:val="70200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9A7CCC"/>
    <w:multiLevelType w:val="multilevel"/>
    <w:tmpl w:val="F7E2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8D65E3"/>
    <w:multiLevelType w:val="multilevel"/>
    <w:tmpl w:val="EA12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CC5613"/>
    <w:multiLevelType w:val="multilevel"/>
    <w:tmpl w:val="E40A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E66378"/>
    <w:multiLevelType w:val="multilevel"/>
    <w:tmpl w:val="6270C8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4B15C5"/>
    <w:multiLevelType w:val="multilevel"/>
    <w:tmpl w:val="99DA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46094F"/>
    <w:multiLevelType w:val="multilevel"/>
    <w:tmpl w:val="77FCA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8793E"/>
    <w:multiLevelType w:val="multilevel"/>
    <w:tmpl w:val="221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5A6E4F"/>
    <w:multiLevelType w:val="multilevel"/>
    <w:tmpl w:val="3FC6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EB702A"/>
    <w:multiLevelType w:val="multilevel"/>
    <w:tmpl w:val="74262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90DBD"/>
    <w:multiLevelType w:val="multilevel"/>
    <w:tmpl w:val="84EA6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CC2C6C"/>
    <w:multiLevelType w:val="multilevel"/>
    <w:tmpl w:val="D66E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2718EA"/>
    <w:multiLevelType w:val="multilevel"/>
    <w:tmpl w:val="D958B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B0F7B"/>
    <w:multiLevelType w:val="multilevel"/>
    <w:tmpl w:val="278A1E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601964"/>
    <w:multiLevelType w:val="multilevel"/>
    <w:tmpl w:val="AF3A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E76F57"/>
    <w:multiLevelType w:val="multilevel"/>
    <w:tmpl w:val="6B80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966F53"/>
    <w:multiLevelType w:val="multilevel"/>
    <w:tmpl w:val="4B1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BF6BA4"/>
    <w:multiLevelType w:val="multilevel"/>
    <w:tmpl w:val="92C6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0D2CFA"/>
    <w:multiLevelType w:val="multilevel"/>
    <w:tmpl w:val="7EEC8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892E7B"/>
    <w:multiLevelType w:val="multilevel"/>
    <w:tmpl w:val="C9D6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4B4FCC"/>
    <w:multiLevelType w:val="multilevel"/>
    <w:tmpl w:val="0D14F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FA6040"/>
    <w:multiLevelType w:val="multilevel"/>
    <w:tmpl w:val="9B58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8"/>
  </w:num>
  <w:num w:numId="3">
    <w:abstractNumId w:val="12"/>
  </w:num>
  <w:num w:numId="4">
    <w:abstractNumId w:val="24"/>
  </w:num>
  <w:num w:numId="5">
    <w:abstractNumId w:val="15"/>
  </w:num>
  <w:num w:numId="6">
    <w:abstractNumId w:val="10"/>
  </w:num>
  <w:num w:numId="7">
    <w:abstractNumId w:val="0"/>
  </w:num>
  <w:num w:numId="8">
    <w:abstractNumId w:val="7"/>
  </w:num>
  <w:num w:numId="9">
    <w:abstractNumId w:val="26"/>
  </w:num>
  <w:num w:numId="10">
    <w:abstractNumId w:val="16"/>
  </w:num>
  <w:num w:numId="11">
    <w:abstractNumId w:val="2"/>
  </w:num>
  <w:num w:numId="12">
    <w:abstractNumId w:val="9"/>
  </w:num>
  <w:num w:numId="13">
    <w:abstractNumId w:val="23"/>
  </w:num>
  <w:num w:numId="14">
    <w:abstractNumId w:val="4"/>
  </w:num>
  <w:num w:numId="15">
    <w:abstractNumId w:val="13"/>
  </w:num>
  <w:num w:numId="16">
    <w:abstractNumId w:val="21"/>
  </w:num>
  <w:num w:numId="17">
    <w:abstractNumId w:val="27"/>
  </w:num>
  <w:num w:numId="18">
    <w:abstractNumId w:val="22"/>
  </w:num>
  <w:num w:numId="19">
    <w:abstractNumId w:val="17"/>
  </w:num>
  <w:num w:numId="20">
    <w:abstractNumId w:val="20"/>
  </w:num>
  <w:num w:numId="21">
    <w:abstractNumId w:val="5"/>
  </w:num>
  <w:num w:numId="22">
    <w:abstractNumId w:val="8"/>
  </w:num>
  <w:num w:numId="23">
    <w:abstractNumId w:val="25"/>
  </w:num>
  <w:num w:numId="24">
    <w:abstractNumId w:val="14"/>
  </w:num>
  <w:num w:numId="25">
    <w:abstractNumId w:val="11"/>
  </w:num>
  <w:num w:numId="26">
    <w:abstractNumId w:val="1"/>
  </w:num>
  <w:num w:numId="27">
    <w:abstractNumId w:val="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7B756F"/>
    <w:rsid w:val="00283F3C"/>
    <w:rsid w:val="00370A84"/>
    <w:rsid w:val="005D188E"/>
    <w:rsid w:val="00603D56"/>
    <w:rsid w:val="007B756F"/>
    <w:rsid w:val="00A34205"/>
    <w:rsid w:val="00B21579"/>
    <w:rsid w:val="00B86379"/>
    <w:rsid w:val="00C137AF"/>
    <w:rsid w:val="00ED36A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7B756F"/>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7B756F"/>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7B756F"/>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7B756F"/>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7B756F"/>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7B756F"/>
    <w:rPr>
      <w:rFonts w:ascii="Angsana New" w:eastAsia="Times New Roman" w:hAnsi="Angsana New" w:cs="Angsana New"/>
      <w:b/>
      <w:bCs/>
      <w:sz w:val="20"/>
      <w:szCs w:val="20"/>
    </w:rPr>
  </w:style>
  <w:style w:type="character" w:customStyle="1" w:styleId="secondline">
    <w:name w:val="secondline"/>
    <w:basedOn w:val="a0"/>
    <w:rsid w:val="007B756F"/>
  </w:style>
  <w:style w:type="paragraph" w:customStyle="1" w:styleId="borderbottom">
    <w:name w:val="borderbottom"/>
    <w:basedOn w:val="a"/>
    <w:rsid w:val="007B756F"/>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7B756F"/>
  </w:style>
  <w:style w:type="character" w:styleId="a3">
    <w:name w:val="Hyperlink"/>
    <w:basedOn w:val="a0"/>
    <w:uiPriority w:val="99"/>
    <w:semiHidden/>
    <w:unhideWhenUsed/>
    <w:rsid w:val="007B756F"/>
    <w:rPr>
      <w:color w:val="0000FF"/>
      <w:u w:val="single"/>
    </w:rPr>
  </w:style>
  <w:style w:type="paragraph" w:customStyle="1" w:styleId="bordertop">
    <w:name w:val="bordertop"/>
    <w:basedOn w:val="a"/>
    <w:rsid w:val="007B756F"/>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7B756F"/>
    <w:rPr>
      <w:b/>
      <w:bCs/>
    </w:rPr>
  </w:style>
  <w:style w:type="paragraph" w:styleId="a5">
    <w:name w:val="Normal (Web)"/>
    <w:basedOn w:val="a"/>
    <w:uiPriority w:val="99"/>
    <w:semiHidden/>
    <w:unhideWhenUsed/>
    <w:rsid w:val="007B756F"/>
    <w:pPr>
      <w:spacing w:before="100" w:beforeAutospacing="1" w:after="100" w:afterAutospacing="1"/>
      <w:jc w:val="left"/>
    </w:pPr>
    <w:rPr>
      <w:rFonts w:ascii="Angsana New" w:eastAsia="Times New Roman" w:hAnsi="Angsana New" w:cs="Angsana New"/>
      <w:sz w:val="28"/>
    </w:rPr>
  </w:style>
  <w:style w:type="character" w:customStyle="1" w:styleId="normalchar">
    <w:name w:val="normal__char"/>
    <w:basedOn w:val="a0"/>
    <w:rsid w:val="00B21579"/>
  </w:style>
</w:styles>
</file>

<file path=word/webSettings.xml><?xml version="1.0" encoding="utf-8"?>
<w:webSettings xmlns:r="http://schemas.openxmlformats.org/officeDocument/2006/relationships" xmlns:w="http://schemas.openxmlformats.org/wordprocessingml/2006/main">
  <w:divs>
    <w:div w:id="341009001">
      <w:bodyDiv w:val="1"/>
      <w:marLeft w:val="0"/>
      <w:marRight w:val="0"/>
      <w:marTop w:val="0"/>
      <w:marBottom w:val="0"/>
      <w:divBdr>
        <w:top w:val="none" w:sz="0" w:space="0" w:color="auto"/>
        <w:left w:val="none" w:sz="0" w:space="0" w:color="auto"/>
        <w:bottom w:val="none" w:sz="0" w:space="0" w:color="auto"/>
        <w:right w:val="none" w:sz="0" w:space="0" w:color="auto"/>
      </w:divBdr>
      <w:divsChild>
        <w:div w:id="1838156842">
          <w:marLeft w:val="0"/>
          <w:marRight w:val="0"/>
          <w:marTop w:val="0"/>
          <w:marBottom w:val="173"/>
          <w:divBdr>
            <w:top w:val="none" w:sz="0" w:space="0" w:color="auto"/>
            <w:left w:val="none" w:sz="0" w:space="0" w:color="auto"/>
            <w:bottom w:val="none" w:sz="0" w:space="0" w:color="auto"/>
            <w:right w:val="none" w:sz="0" w:space="0" w:color="auto"/>
          </w:divBdr>
        </w:div>
        <w:div w:id="1954165537">
          <w:marLeft w:val="0"/>
          <w:marRight w:val="0"/>
          <w:marTop w:val="0"/>
          <w:marBottom w:val="0"/>
          <w:divBdr>
            <w:top w:val="none" w:sz="0" w:space="0" w:color="auto"/>
            <w:left w:val="none" w:sz="0" w:space="0" w:color="auto"/>
            <w:bottom w:val="none" w:sz="0" w:space="0" w:color="auto"/>
            <w:right w:val="none" w:sz="0" w:space="0" w:color="auto"/>
          </w:divBdr>
          <w:divsChild>
            <w:div w:id="365760096">
              <w:marLeft w:val="0"/>
              <w:marRight w:val="0"/>
              <w:marTop w:val="0"/>
              <w:marBottom w:val="0"/>
              <w:divBdr>
                <w:top w:val="none" w:sz="0" w:space="0" w:color="auto"/>
                <w:left w:val="none" w:sz="0" w:space="0" w:color="auto"/>
                <w:bottom w:val="none" w:sz="0" w:space="0" w:color="auto"/>
                <w:right w:val="none" w:sz="0" w:space="0" w:color="auto"/>
              </w:divBdr>
              <w:divsChild>
                <w:div w:id="1142111583">
                  <w:marLeft w:val="0"/>
                  <w:marRight w:val="0"/>
                  <w:marTop w:val="0"/>
                  <w:marBottom w:val="230"/>
                  <w:divBdr>
                    <w:top w:val="single" w:sz="4" w:space="6" w:color="CCCCCC"/>
                    <w:left w:val="single" w:sz="4" w:space="6" w:color="CCCCCC"/>
                    <w:bottom w:val="single" w:sz="4" w:space="6" w:color="CCCCCC"/>
                    <w:right w:val="single" w:sz="4" w:space="6" w:color="CCCCCC"/>
                  </w:divBdr>
                </w:div>
              </w:divsChild>
            </w:div>
          </w:divsChild>
        </w:div>
      </w:divsChild>
    </w:div>
    <w:div w:id="1151869248">
      <w:bodyDiv w:val="1"/>
      <w:marLeft w:val="0"/>
      <w:marRight w:val="0"/>
      <w:marTop w:val="0"/>
      <w:marBottom w:val="0"/>
      <w:divBdr>
        <w:top w:val="none" w:sz="0" w:space="0" w:color="auto"/>
        <w:left w:val="none" w:sz="0" w:space="0" w:color="auto"/>
        <w:bottom w:val="none" w:sz="0" w:space="0" w:color="auto"/>
        <w:right w:val="none" w:sz="0" w:space="0" w:color="auto"/>
      </w:divBdr>
      <w:divsChild>
        <w:div w:id="342636367">
          <w:marLeft w:val="0"/>
          <w:marRight w:val="0"/>
          <w:marTop w:val="0"/>
          <w:marBottom w:val="0"/>
          <w:divBdr>
            <w:top w:val="single" w:sz="8" w:space="1" w:color="BBBBBB"/>
            <w:left w:val="none" w:sz="0" w:space="0" w:color="auto"/>
            <w:bottom w:val="single" w:sz="8" w:space="1" w:color="BBBBBB"/>
            <w:right w:val="none" w:sz="0" w:space="0" w:color="auto"/>
          </w:divBdr>
        </w:div>
        <w:div w:id="1583102400">
          <w:marLeft w:val="0"/>
          <w:marRight w:val="0"/>
          <w:marTop w:val="0"/>
          <w:marBottom w:val="0"/>
          <w:divBdr>
            <w:top w:val="none" w:sz="0" w:space="0" w:color="auto"/>
            <w:left w:val="none" w:sz="0" w:space="0" w:color="auto"/>
            <w:bottom w:val="dotted" w:sz="8" w:space="0" w:color="BBBBBB"/>
            <w:right w:val="none" w:sz="0" w:space="0" w:color="auto"/>
          </w:divBdr>
        </w:div>
        <w:div w:id="823819133">
          <w:marLeft w:val="0"/>
          <w:marRight w:val="0"/>
          <w:marTop w:val="0"/>
          <w:marBottom w:val="0"/>
          <w:divBdr>
            <w:top w:val="none" w:sz="0" w:space="0" w:color="auto"/>
            <w:left w:val="none" w:sz="0" w:space="0" w:color="auto"/>
            <w:bottom w:val="dotted" w:sz="8" w:space="0" w:color="BBBBBB"/>
            <w:right w:val="none" w:sz="0" w:space="0" w:color="auto"/>
          </w:divBdr>
        </w:div>
        <w:div w:id="604771101">
          <w:marLeft w:val="0"/>
          <w:marRight w:val="0"/>
          <w:marTop w:val="0"/>
          <w:marBottom w:val="0"/>
          <w:divBdr>
            <w:top w:val="none" w:sz="0" w:space="0" w:color="auto"/>
            <w:left w:val="none" w:sz="0" w:space="0" w:color="auto"/>
            <w:bottom w:val="dotted" w:sz="8" w:space="0" w:color="BBBBBB"/>
            <w:right w:val="none" w:sz="0" w:space="0" w:color="auto"/>
          </w:divBdr>
        </w:div>
        <w:div w:id="489519910">
          <w:marLeft w:val="0"/>
          <w:marRight w:val="0"/>
          <w:marTop w:val="0"/>
          <w:marBottom w:val="0"/>
          <w:divBdr>
            <w:top w:val="none" w:sz="0" w:space="0" w:color="auto"/>
            <w:left w:val="none" w:sz="0" w:space="0" w:color="auto"/>
            <w:bottom w:val="dotted" w:sz="8" w:space="0" w:color="BBBBBB"/>
            <w:right w:val="none" w:sz="0" w:space="0" w:color="auto"/>
          </w:divBdr>
        </w:div>
        <w:div w:id="121971018">
          <w:marLeft w:val="0"/>
          <w:marRight w:val="0"/>
          <w:marTop w:val="0"/>
          <w:marBottom w:val="0"/>
          <w:divBdr>
            <w:top w:val="none" w:sz="0" w:space="0" w:color="auto"/>
            <w:left w:val="none" w:sz="0" w:space="0" w:color="auto"/>
            <w:bottom w:val="dotted" w:sz="8" w:space="0" w:color="BBBBBB"/>
            <w:right w:val="none" w:sz="0" w:space="0" w:color="auto"/>
          </w:divBdr>
        </w:div>
        <w:div w:id="788813456">
          <w:marLeft w:val="0"/>
          <w:marRight w:val="0"/>
          <w:marTop w:val="0"/>
          <w:marBottom w:val="0"/>
          <w:divBdr>
            <w:top w:val="none" w:sz="0" w:space="0" w:color="auto"/>
            <w:left w:val="none" w:sz="0" w:space="0" w:color="auto"/>
            <w:bottom w:val="dotted" w:sz="8" w:space="0" w:color="BBBBBB"/>
            <w:right w:val="none" w:sz="0" w:space="0" w:color="auto"/>
          </w:divBdr>
        </w:div>
        <w:div w:id="1715350531">
          <w:marLeft w:val="0"/>
          <w:marRight w:val="0"/>
          <w:marTop w:val="0"/>
          <w:marBottom w:val="0"/>
          <w:divBdr>
            <w:top w:val="none" w:sz="0" w:space="0" w:color="auto"/>
            <w:left w:val="none" w:sz="0" w:space="0" w:color="auto"/>
            <w:bottom w:val="dotted" w:sz="8" w:space="0" w:color="BBBBBB"/>
            <w:right w:val="none" w:sz="0" w:space="0" w:color="auto"/>
          </w:divBdr>
        </w:div>
        <w:div w:id="1821921180">
          <w:marLeft w:val="0"/>
          <w:marRight w:val="0"/>
          <w:marTop w:val="0"/>
          <w:marBottom w:val="0"/>
          <w:divBdr>
            <w:top w:val="none" w:sz="0" w:space="0" w:color="auto"/>
            <w:left w:val="none" w:sz="0" w:space="0" w:color="auto"/>
            <w:bottom w:val="dotted" w:sz="8" w:space="0" w:color="BBBBBB"/>
            <w:right w:val="none" w:sz="0" w:space="0" w:color="auto"/>
          </w:divBdr>
        </w:div>
        <w:div w:id="478111047">
          <w:marLeft w:val="0"/>
          <w:marRight w:val="0"/>
          <w:marTop w:val="0"/>
          <w:marBottom w:val="0"/>
          <w:divBdr>
            <w:top w:val="none" w:sz="0" w:space="0" w:color="auto"/>
            <w:left w:val="none" w:sz="0" w:space="0" w:color="auto"/>
            <w:bottom w:val="dotted" w:sz="8" w:space="0" w:color="BBBBBB"/>
            <w:right w:val="none" w:sz="0" w:space="0" w:color="auto"/>
          </w:divBdr>
        </w:div>
        <w:div w:id="227620118">
          <w:marLeft w:val="0"/>
          <w:marRight w:val="0"/>
          <w:marTop w:val="0"/>
          <w:marBottom w:val="0"/>
          <w:divBdr>
            <w:top w:val="none" w:sz="0" w:space="0" w:color="auto"/>
            <w:left w:val="none" w:sz="0" w:space="0" w:color="auto"/>
            <w:bottom w:val="dotted" w:sz="8" w:space="0" w:color="BBBBBB"/>
            <w:right w:val="none" w:sz="0" w:space="0" w:color="auto"/>
          </w:divBdr>
        </w:div>
        <w:div w:id="845291457">
          <w:marLeft w:val="0"/>
          <w:marRight w:val="0"/>
          <w:marTop w:val="0"/>
          <w:marBottom w:val="0"/>
          <w:divBdr>
            <w:top w:val="none" w:sz="0" w:space="0" w:color="auto"/>
            <w:left w:val="none" w:sz="0" w:space="0" w:color="auto"/>
            <w:bottom w:val="dotted" w:sz="8" w:space="0" w:color="BBBBBB"/>
            <w:right w:val="none" w:sz="0" w:space="0" w:color="auto"/>
          </w:divBdr>
        </w:div>
        <w:div w:id="1140657211">
          <w:marLeft w:val="0"/>
          <w:marRight w:val="0"/>
          <w:marTop w:val="0"/>
          <w:marBottom w:val="0"/>
          <w:divBdr>
            <w:top w:val="none" w:sz="0" w:space="0" w:color="auto"/>
            <w:left w:val="none" w:sz="0" w:space="0" w:color="auto"/>
            <w:bottom w:val="dotted" w:sz="8" w:space="0" w:color="BBBBBB"/>
            <w:right w:val="none" w:sz="0" w:space="0" w:color="auto"/>
          </w:divBdr>
        </w:div>
        <w:div w:id="99305652">
          <w:marLeft w:val="0"/>
          <w:marRight w:val="0"/>
          <w:marTop w:val="0"/>
          <w:marBottom w:val="0"/>
          <w:divBdr>
            <w:top w:val="none" w:sz="0" w:space="0" w:color="auto"/>
            <w:left w:val="none" w:sz="0" w:space="0" w:color="auto"/>
            <w:bottom w:val="dotted" w:sz="8" w:space="0" w:color="BBBBB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4</cp:revision>
  <dcterms:created xsi:type="dcterms:W3CDTF">2016-10-21T02:03:00Z</dcterms:created>
  <dcterms:modified xsi:type="dcterms:W3CDTF">2016-11-04T03:06:00Z</dcterms:modified>
</cp:coreProperties>
</file>