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8A" w:rsidRPr="00A3488A" w:rsidRDefault="00A3488A" w:rsidP="00A3488A">
      <w:pPr>
        <w:shd w:val="clear" w:color="auto" w:fill="FFFFFF"/>
        <w:spacing w:before="0" w:after="26" w:line="288" w:lineRule="atLeast"/>
        <w:jc w:val="left"/>
        <w:outlineLvl w:val="0"/>
        <w:rPr>
          <w:rFonts w:ascii="Georgia" w:eastAsia="Times New Roman" w:hAnsi="Georgia" w:cs="Arial"/>
          <w:color w:val="B92517"/>
          <w:spacing w:val="-5"/>
          <w:kern w:val="36"/>
          <w:sz w:val="68"/>
          <w:szCs w:val="68"/>
        </w:rPr>
      </w:pPr>
      <w:r w:rsidRPr="00A3488A">
        <w:rPr>
          <w:rFonts w:ascii="Georgia" w:eastAsia="Times New Roman" w:hAnsi="Georgia" w:cs="Arial"/>
          <w:color w:val="B92517"/>
          <w:spacing w:val="-5"/>
          <w:kern w:val="36"/>
          <w:sz w:val="68"/>
          <w:szCs w:val="68"/>
        </w:rPr>
        <w:t xml:space="preserve">C182 - Worst Forms of Child </w:t>
      </w:r>
      <w:proofErr w:type="spellStart"/>
      <w:r w:rsidRPr="00A3488A">
        <w:rPr>
          <w:rFonts w:ascii="Georgia" w:eastAsia="Times New Roman" w:hAnsi="Georgia" w:cs="Arial"/>
          <w:color w:val="B92517"/>
          <w:spacing w:val="-5"/>
          <w:kern w:val="36"/>
          <w:sz w:val="68"/>
          <w:szCs w:val="68"/>
        </w:rPr>
        <w:t>Labour</w:t>
      </w:r>
      <w:proofErr w:type="spellEnd"/>
      <w:r w:rsidRPr="00A3488A">
        <w:rPr>
          <w:rFonts w:ascii="Georgia" w:eastAsia="Times New Roman" w:hAnsi="Georgia" w:cs="Arial"/>
          <w:color w:val="B92517"/>
          <w:spacing w:val="-5"/>
          <w:kern w:val="36"/>
          <w:sz w:val="68"/>
          <w:szCs w:val="68"/>
        </w:rPr>
        <w:t xml:space="preserve"> Convention, 1999 (No. 182)</w:t>
      </w:r>
    </w:p>
    <w:p w:rsidR="00A3488A" w:rsidRPr="00A3488A" w:rsidRDefault="00A3488A" w:rsidP="00A3488A">
      <w:pPr>
        <w:shd w:val="clear" w:color="auto" w:fill="FFFFFF"/>
        <w:spacing w:before="0" w:after="259" w:line="312" w:lineRule="atLeast"/>
        <w:jc w:val="left"/>
        <w:outlineLvl w:val="1"/>
        <w:rPr>
          <w:rFonts w:ascii="Arial" w:eastAsia="Times New Roman" w:hAnsi="Arial" w:cs="Arial"/>
          <w:i/>
          <w:iCs/>
          <w:color w:val="333333"/>
          <w:sz w:val="48"/>
          <w:szCs w:val="48"/>
        </w:rPr>
      </w:pPr>
      <w:r w:rsidRPr="00A3488A">
        <w:rPr>
          <w:rFonts w:ascii="Arial" w:eastAsia="Times New Roman" w:hAnsi="Arial" w:cs="Arial"/>
          <w:i/>
          <w:iCs/>
          <w:color w:val="333333"/>
          <w:sz w:val="48"/>
          <w:szCs w:val="48"/>
        </w:rPr>
        <w:t xml:space="preserve">Convention concerning the Prohibition and Immediate Action for the Elimination of the Worst Forms of Child </w:t>
      </w:r>
      <w:proofErr w:type="spellStart"/>
      <w:r w:rsidRPr="00A3488A">
        <w:rPr>
          <w:rFonts w:ascii="Arial" w:eastAsia="Times New Roman" w:hAnsi="Arial" w:cs="Arial"/>
          <w:i/>
          <w:iCs/>
          <w:color w:val="333333"/>
          <w:sz w:val="48"/>
          <w:szCs w:val="48"/>
        </w:rPr>
        <w:t>Labour</w:t>
      </w:r>
      <w:proofErr w:type="spellEnd"/>
      <w:r w:rsidRPr="00A3488A">
        <w:rPr>
          <w:rFonts w:ascii="Arial" w:eastAsia="Times New Roman" w:hAnsi="Arial" w:cs="Arial"/>
          <w:i/>
          <w:iCs/>
          <w:color w:val="333333"/>
          <w:sz w:val="48"/>
          <w:szCs w:val="48"/>
        </w:rPr>
        <w:t xml:space="preserve"> (Entry into force: 19 Nov 2000</w:t>
      </w:r>
      <w:proofErr w:type="gramStart"/>
      <w:r w:rsidRPr="00A3488A">
        <w:rPr>
          <w:rFonts w:ascii="Arial" w:eastAsia="Times New Roman" w:hAnsi="Arial" w:cs="Arial"/>
          <w:i/>
          <w:iCs/>
          <w:color w:val="333333"/>
          <w:sz w:val="48"/>
          <w:szCs w:val="48"/>
        </w:rPr>
        <w:t>)</w:t>
      </w:r>
      <w:r w:rsidRPr="00A3488A">
        <w:rPr>
          <w:rFonts w:ascii="Arial" w:eastAsia="Times New Roman" w:hAnsi="Arial" w:cs="Arial"/>
          <w:i/>
          <w:iCs/>
          <w:color w:val="333333"/>
          <w:sz w:val="38"/>
        </w:rPr>
        <w:t>Adoption</w:t>
      </w:r>
      <w:proofErr w:type="gramEnd"/>
      <w:r w:rsidRPr="00A3488A">
        <w:rPr>
          <w:rFonts w:ascii="Arial" w:eastAsia="Times New Roman" w:hAnsi="Arial" w:cs="Arial"/>
          <w:i/>
          <w:iCs/>
          <w:color w:val="333333"/>
          <w:sz w:val="38"/>
        </w:rPr>
        <w:t>: Geneva, 87th ILC session (17 Jun 1999) - Status: Up-to-date instrument (Fundamental Convention).</w:t>
      </w:r>
    </w:p>
    <w:p w:rsidR="00A3488A" w:rsidRPr="00A3488A" w:rsidRDefault="00A3488A" w:rsidP="00A3488A">
      <w:pPr>
        <w:pBdr>
          <w:bottom w:val="single" w:sz="4" w:space="0" w:color="CCCCCC"/>
        </w:pBdr>
        <w:shd w:val="clear" w:color="auto" w:fill="FFFFFF"/>
        <w:spacing w:before="0" w:after="312" w:line="360" w:lineRule="atLeast"/>
        <w:jc w:val="left"/>
        <w:rPr>
          <w:rFonts w:ascii="Arial" w:eastAsia="Times New Roman" w:hAnsi="Arial" w:cs="Arial"/>
          <w:color w:val="333333"/>
          <w:sz w:val="16"/>
          <w:szCs w:val="16"/>
        </w:rPr>
      </w:pPr>
      <w:r w:rsidRPr="00A3488A">
        <w:rPr>
          <w:rFonts w:ascii="Arial" w:eastAsia="Times New Roman" w:hAnsi="Arial" w:cs="Arial"/>
          <w:color w:val="333333"/>
          <w:sz w:val="16"/>
          <w:szCs w:val="16"/>
        </w:rPr>
        <w:t>Display in:</w:t>
      </w:r>
      <w:r w:rsidRPr="00A3488A">
        <w:rPr>
          <w:rFonts w:ascii="Arial" w:eastAsia="Times New Roman" w:hAnsi="Arial" w:cs="Arial"/>
          <w:color w:val="333333"/>
          <w:sz w:val="16"/>
        </w:rPr>
        <w:t> </w:t>
      </w:r>
      <w:hyperlink r:id="rId5" w:history="1">
        <w:r w:rsidRPr="00A3488A">
          <w:rPr>
            <w:rFonts w:ascii="Arial" w:eastAsia="Times New Roman" w:hAnsi="Arial" w:cs="Arial"/>
            <w:color w:val="0644AA"/>
            <w:sz w:val="16"/>
            <w:u w:val="single"/>
          </w:rPr>
          <w:t>French</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6" w:history="1">
        <w:r w:rsidRPr="00A3488A">
          <w:rPr>
            <w:rFonts w:ascii="Arial" w:eastAsia="Times New Roman" w:hAnsi="Arial" w:cs="Arial"/>
            <w:color w:val="0644AA"/>
            <w:sz w:val="16"/>
            <w:u w:val="single"/>
          </w:rPr>
          <w:t>Spanish</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7" w:history="1">
        <w:r w:rsidRPr="00A3488A">
          <w:rPr>
            <w:rFonts w:ascii="Arial" w:eastAsia="Times New Roman" w:hAnsi="Arial" w:cs="Arial"/>
            <w:color w:val="0644AA"/>
            <w:sz w:val="16"/>
            <w:u w:val="single"/>
          </w:rPr>
          <w:t>Arabic</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8" w:history="1">
        <w:r w:rsidRPr="00A3488A">
          <w:rPr>
            <w:rFonts w:ascii="Arial" w:eastAsia="Times New Roman" w:hAnsi="Arial" w:cs="Arial"/>
            <w:color w:val="0644AA"/>
            <w:sz w:val="16"/>
            <w:u w:val="single"/>
          </w:rPr>
          <w:t>German</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9" w:history="1">
        <w:r w:rsidRPr="00A3488A">
          <w:rPr>
            <w:rFonts w:ascii="Arial" w:eastAsia="Times New Roman" w:hAnsi="Arial" w:cs="Arial"/>
            <w:color w:val="0644AA"/>
            <w:sz w:val="16"/>
            <w:u w:val="single"/>
          </w:rPr>
          <w:t>Portuguese</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10" w:history="1">
        <w:r w:rsidRPr="00A3488A">
          <w:rPr>
            <w:rFonts w:ascii="Arial" w:eastAsia="Times New Roman" w:hAnsi="Arial" w:cs="Arial"/>
            <w:color w:val="0644AA"/>
            <w:sz w:val="16"/>
            <w:u w:val="single"/>
          </w:rPr>
          <w:t>Russian</w:t>
        </w:r>
      </w:hyperlink>
      <w:r w:rsidRPr="00A3488A">
        <w:rPr>
          <w:rFonts w:ascii="Arial" w:eastAsia="Times New Roman" w:hAnsi="Arial" w:cs="Arial"/>
          <w:color w:val="333333"/>
          <w:sz w:val="16"/>
        </w:rPr>
        <w:t> </w:t>
      </w:r>
      <w:r w:rsidRPr="00A3488A">
        <w:rPr>
          <w:rFonts w:ascii="Arial" w:eastAsia="Times New Roman" w:hAnsi="Arial" w:cs="Arial"/>
          <w:color w:val="333333"/>
          <w:sz w:val="16"/>
          <w:szCs w:val="16"/>
        </w:rPr>
        <w:t>-</w:t>
      </w:r>
      <w:r w:rsidRPr="00A3488A">
        <w:rPr>
          <w:rFonts w:ascii="Arial" w:eastAsia="Times New Roman" w:hAnsi="Arial" w:cs="Arial"/>
          <w:color w:val="333333"/>
          <w:sz w:val="16"/>
        </w:rPr>
        <w:t> </w:t>
      </w:r>
      <w:hyperlink r:id="rId11" w:history="1">
        <w:r w:rsidRPr="00A3488A">
          <w:rPr>
            <w:rFonts w:ascii="Arial" w:eastAsia="Times New Roman" w:hAnsi="Arial" w:cs="Arial"/>
            <w:color w:val="0644AA"/>
            <w:sz w:val="16"/>
            <w:u w:val="single"/>
          </w:rPr>
          <w:t>Chinese</w:t>
        </w:r>
      </w:hyperlink>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b/>
          <w:bCs/>
          <w:color w:val="333333"/>
          <w:sz w:val="16"/>
        </w:rPr>
        <w:t>Go to article : </w:t>
      </w:r>
      <w:hyperlink r:id="rId12" w:anchor="A1" w:history="1">
        <w:r w:rsidRPr="00A3488A">
          <w:rPr>
            <w:rFonts w:ascii="Georgia" w:eastAsia="Times New Roman" w:hAnsi="Georgia" w:cs="Arial"/>
            <w:color w:val="0644AA"/>
            <w:sz w:val="16"/>
            <w:u w:val="single"/>
          </w:rPr>
          <w:t>1 </w:t>
        </w:r>
      </w:hyperlink>
      <w:hyperlink r:id="rId13" w:anchor="A2" w:history="1">
        <w:r w:rsidRPr="00A3488A">
          <w:rPr>
            <w:rFonts w:ascii="Georgia" w:eastAsia="Times New Roman" w:hAnsi="Georgia" w:cs="Arial"/>
            <w:color w:val="0644AA"/>
            <w:sz w:val="16"/>
            <w:u w:val="single"/>
          </w:rPr>
          <w:t>2 </w:t>
        </w:r>
      </w:hyperlink>
      <w:hyperlink r:id="rId14" w:anchor="A3" w:history="1">
        <w:r w:rsidRPr="00A3488A">
          <w:rPr>
            <w:rFonts w:ascii="Georgia" w:eastAsia="Times New Roman" w:hAnsi="Georgia" w:cs="Arial"/>
            <w:color w:val="0644AA"/>
            <w:sz w:val="16"/>
            <w:u w:val="single"/>
          </w:rPr>
          <w:t>3 </w:t>
        </w:r>
      </w:hyperlink>
      <w:hyperlink r:id="rId15" w:anchor="A4" w:history="1">
        <w:r w:rsidRPr="00A3488A">
          <w:rPr>
            <w:rFonts w:ascii="Georgia" w:eastAsia="Times New Roman" w:hAnsi="Georgia" w:cs="Arial"/>
            <w:color w:val="0644AA"/>
            <w:sz w:val="16"/>
            <w:u w:val="single"/>
          </w:rPr>
          <w:t>4 </w:t>
        </w:r>
      </w:hyperlink>
      <w:hyperlink r:id="rId16" w:anchor="A5" w:history="1">
        <w:r w:rsidRPr="00A3488A">
          <w:rPr>
            <w:rFonts w:ascii="Georgia" w:eastAsia="Times New Roman" w:hAnsi="Georgia" w:cs="Arial"/>
            <w:color w:val="0644AA"/>
            <w:sz w:val="16"/>
            <w:u w:val="single"/>
          </w:rPr>
          <w:t>5 </w:t>
        </w:r>
      </w:hyperlink>
      <w:hyperlink r:id="rId17" w:anchor="A6" w:history="1">
        <w:r w:rsidRPr="00A3488A">
          <w:rPr>
            <w:rFonts w:ascii="Georgia" w:eastAsia="Times New Roman" w:hAnsi="Georgia" w:cs="Arial"/>
            <w:color w:val="0644AA"/>
            <w:sz w:val="16"/>
            <w:u w:val="single"/>
          </w:rPr>
          <w:t>6 </w:t>
        </w:r>
      </w:hyperlink>
      <w:hyperlink r:id="rId18" w:anchor="A7" w:history="1">
        <w:r w:rsidRPr="00A3488A">
          <w:rPr>
            <w:rFonts w:ascii="Georgia" w:eastAsia="Times New Roman" w:hAnsi="Georgia" w:cs="Arial"/>
            <w:color w:val="0644AA"/>
            <w:sz w:val="16"/>
            <w:u w:val="single"/>
          </w:rPr>
          <w:t>7 </w:t>
        </w:r>
      </w:hyperlink>
      <w:hyperlink r:id="rId19" w:anchor="A8" w:history="1">
        <w:r w:rsidRPr="00A3488A">
          <w:rPr>
            <w:rFonts w:ascii="Georgia" w:eastAsia="Times New Roman" w:hAnsi="Georgia" w:cs="Arial"/>
            <w:color w:val="0644AA"/>
            <w:sz w:val="16"/>
            <w:u w:val="single"/>
          </w:rPr>
          <w:t>8 </w:t>
        </w:r>
      </w:hyperlink>
      <w:hyperlink r:id="rId20" w:anchor="A9" w:history="1">
        <w:r w:rsidRPr="00A3488A">
          <w:rPr>
            <w:rFonts w:ascii="Georgia" w:eastAsia="Times New Roman" w:hAnsi="Georgia" w:cs="Arial"/>
            <w:color w:val="0644AA"/>
            <w:sz w:val="16"/>
            <w:u w:val="single"/>
          </w:rPr>
          <w:t>9 </w:t>
        </w:r>
      </w:hyperlink>
      <w:hyperlink r:id="rId21" w:anchor="A10" w:history="1">
        <w:r w:rsidRPr="00A3488A">
          <w:rPr>
            <w:rFonts w:ascii="Georgia" w:eastAsia="Times New Roman" w:hAnsi="Georgia" w:cs="Arial"/>
            <w:color w:val="0644AA"/>
            <w:sz w:val="16"/>
            <w:u w:val="single"/>
          </w:rPr>
          <w:t>10 </w:t>
        </w:r>
      </w:hyperlink>
      <w:hyperlink r:id="rId22" w:anchor="A11" w:history="1">
        <w:r w:rsidRPr="00A3488A">
          <w:rPr>
            <w:rFonts w:ascii="Georgia" w:eastAsia="Times New Roman" w:hAnsi="Georgia" w:cs="Arial"/>
            <w:color w:val="0644AA"/>
            <w:sz w:val="16"/>
            <w:u w:val="single"/>
          </w:rPr>
          <w:t>11 </w:t>
        </w:r>
      </w:hyperlink>
      <w:hyperlink r:id="rId23" w:anchor="A12" w:history="1">
        <w:r w:rsidRPr="00A3488A">
          <w:rPr>
            <w:rFonts w:ascii="Georgia" w:eastAsia="Times New Roman" w:hAnsi="Georgia" w:cs="Arial"/>
            <w:color w:val="0644AA"/>
            <w:sz w:val="16"/>
            <w:u w:val="single"/>
          </w:rPr>
          <w:t>12 </w:t>
        </w:r>
      </w:hyperlink>
      <w:hyperlink r:id="rId24" w:anchor="A13" w:history="1">
        <w:r w:rsidRPr="00A3488A">
          <w:rPr>
            <w:rFonts w:ascii="Georgia" w:eastAsia="Times New Roman" w:hAnsi="Georgia" w:cs="Arial"/>
            <w:color w:val="0644AA"/>
            <w:sz w:val="16"/>
            <w:u w:val="single"/>
          </w:rPr>
          <w:t>13 </w:t>
        </w:r>
      </w:hyperlink>
      <w:hyperlink r:id="rId25" w:anchor="A14" w:history="1">
        <w:r w:rsidRPr="00A3488A">
          <w:rPr>
            <w:rFonts w:ascii="Georgia" w:eastAsia="Times New Roman" w:hAnsi="Georgia" w:cs="Arial"/>
            <w:color w:val="0644AA"/>
            <w:sz w:val="16"/>
            <w:u w:val="single"/>
          </w:rPr>
          <w:t>14 </w:t>
        </w:r>
      </w:hyperlink>
      <w:hyperlink r:id="rId26" w:anchor="A15" w:history="1">
        <w:r w:rsidRPr="00A3488A">
          <w:rPr>
            <w:rFonts w:ascii="Georgia" w:eastAsia="Times New Roman" w:hAnsi="Georgia" w:cs="Arial"/>
            <w:color w:val="0644AA"/>
            <w:sz w:val="16"/>
            <w:u w:val="single"/>
          </w:rPr>
          <w:t>15 </w:t>
        </w:r>
      </w:hyperlink>
      <w:hyperlink r:id="rId27" w:anchor="A16" w:history="1">
        <w:r w:rsidRPr="00A3488A">
          <w:rPr>
            <w:rFonts w:ascii="Georgia" w:eastAsia="Times New Roman" w:hAnsi="Georgia" w:cs="Arial"/>
            <w:color w:val="0644AA"/>
            <w:sz w:val="16"/>
            <w:u w:val="single"/>
          </w:rPr>
          <w:t>16</w:t>
        </w:r>
      </w:hyperlink>
    </w:p>
    <w:p w:rsidR="00A3488A" w:rsidRPr="00A3488A" w:rsidRDefault="00A3488A" w:rsidP="00A3488A">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A3488A">
        <w:rPr>
          <w:rFonts w:ascii="Georgia" w:eastAsia="Times New Roman" w:hAnsi="Georgia" w:cs="Arial"/>
          <w:b/>
          <w:bCs/>
          <w:color w:val="B92517"/>
          <w:sz w:val="21"/>
          <w:szCs w:val="21"/>
        </w:rPr>
        <w:t>Preamble</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The General Conference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Organization,</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Having been convened at Geneva by the Governing Body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and having met in its 87th Session on 1 June 1999,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Considering the need to adopt new instruments for the prohibition and elimination of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as the main priority for national and international action, including international cooperation and assistance, to complement the Convention and the Recommendation concerning Minimum Age for Admission to Employment, 1973, which remain fundamental instruments on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Considering that the effective elimination of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requires immediate and comprehensive action, taking into account the importance of free basic education and the need to remove the children concerned from all such work and to provide for their rehabilitation and social integration while addressing the needs of their families,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Recalling the resolution concerning the elimination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adopted by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Conference at its 83rd Session in 1996,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lastRenderedPageBreak/>
        <w:t xml:space="preserve">Recognizing that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is to a great extent caused by poverty and that the long-term solution lies in sustained economic growth leading to social progress, in particular poverty alleviation and universal education,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Recalling the Convention on the Rights of the Child adopted by the United Nations General Assembly on 20 November 1989,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Recalling the ILO Declaration on Fundamental Principles and Rights at Work and its Follow-up, adopted by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Conference at its 86th Session in 1998,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Recalling that some of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are covered by other international instruments, in particular the Forced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Convention, 1930, and the United Nations Supplementary Convention on the Abolition of Slavery, the Slave Trade, and Institutions and Practices Similar to Slavery, 1956,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Having decided upon the adoption of certain proposals with regard to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which is the fourth item on the agenda of the session, and</w:t>
      </w:r>
    </w:p>
    <w:p w:rsidR="00A3488A" w:rsidRPr="00A3488A" w:rsidRDefault="00A3488A" w:rsidP="00A3488A">
      <w:pPr>
        <w:shd w:val="clear" w:color="auto" w:fill="F3F3F3"/>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Having determined that these proposals shall take the form of an international Convention;</w:t>
      </w:r>
    </w:p>
    <w:p w:rsidR="00A3488A" w:rsidRPr="00A3488A" w:rsidRDefault="00A3488A" w:rsidP="00A3488A">
      <w:pPr>
        <w:shd w:val="clear" w:color="auto" w:fill="F3F3F3"/>
        <w:spacing w:before="0" w:line="408" w:lineRule="atLeast"/>
        <w:jc w:val="left"/>
        <w:rPr>
          <w:rFonts w:ascii="Georgia" w:eastAsia="Times New Roman" w:hAnsi="Georgia" w:cs="Arial"/>
          <w:color w:val="333333"/>
          <w:sz w:val="16"/>
          <w:szCs w:val="16"/>
        </w:rPr>
      </w:pPr>
      <w:proofErr w:type="gramStart"/>
      <w:r w:rsidRPr="00A3488A">
        <w:rPr>
          <w:rFonts w:ascii="Georgia" w:eastAsia="Times New Roman" w:hAnsi="Georgia" w:cs="Arial"/>
          <w:color w:val="333333"/>
          <w:sz w:val="16"/>
          <w:szCs w:val="16"/>
        </w:rPr>
        <w:t>adopts</w:t>
      </w:r>
      <w:proofErr w:type="gramEnd"/>
      <w:r w:rsidRPr="00A3488A">
        <w:rPr>
          <w:rFonts w:ascii="Georgia" w:eastAsia="Times New Roman" w:hAnsi="Georgia" w:cs="Arial"/>
          <w:color w:val="333333"/>
          <w:sz w:val="16"/>
          <w:szCs w:val="16"/>
        </w:rPr>
        <w:t xml:space="preserve"> this seventeenth day of June of the year one thousand nine hundred and ninety-nine the following Convention, which may be cited as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Convention, 1999.</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0" w:name="A1"/>
      <w:bookmarkEnd w:id="0"/>
      <w:r w:rsidRPr="00A3488A">
        <w:rPr>
          <w:rFonts w:ascii="Georgia" w:eastAsia="Times New Roman" w:hAnsi="Georgia" w:cs="Arial"/>
          <w:b/>
          <w:bCs/>
          <w:i/>
          <w:iCs/>
          <w:color w:val="333333"/>
          <w:sz w:val="18"/>
          <w:szCs w:val="18"/>
        </w:rPr>
        <w:t>Article 1</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Each Member which ratifies this Convention shall take immediate and effective measures to secure the prohibition and elimination of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as a matter of urgency.</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 w:name="A2"/>
      <w:bookmarkEnd w:id="1"/>
      <w:r w:rsidRPr="00A3488A">
        <w:rPr>
          <w:rFonts w:ascii="Georgia" w:eastAsia="Times New Roman" w:hAnsi="Georgia" w:cs="Arial"/>
          <w:b/>
          <w:bCs/>
          <w:i/>
          <w:iCs/>
          <w:color w:val="333333"/>
          <w:sz w:val="18"/>
          <w:szCs w:val="18"/>
        </w:rPr>
        <w:t>Article 2</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For the purposes of this Convention, the term</w:t>
      </w:r>
      <w:r w:rsidRPr="00A3488A">
        <w:rPr>
          <w:rFonts w:ascii="Georgia" w:eastAsia="Times New Roman" w:hAnsi="Georgia" w:cs="Arial"/>
          <w:color w:val="333333"/>
          <w:sz w:val="16"/>
        </w:rPr>
        <w:t> </w:t>
      </w:r>
      <w:r w:rsidRPr="00A3488A">
        <w:rPr>
          <w:rFonts w:ascii="Georgia" w:eastAsia="Times New Roman" w:hAnsi="Georgia" w:cs="Arial"/>
          <w:b/>
          <w:bCs/>
          <w:color w:val="333333"/>
          <w:sz w:val="16"/>
          <w:szCs w:val="16"/>
        </w:rPr>
        <w:t>child</w:t>
      </w:r>
      <w:r w:rsidRPr="00A3488A">
        <w:rPr>
          <w:rFonts w:ascii="Georgia" w:eastAsia="Times New Roman" w:hAnsi="Georgia" w:cs="Arial"/>
          <w:color w:val="333333"/>
          <w:sz w:val="16"/>
        </w:rPr>
        <w:t> </w:t>
      </w:r>
      <w:r w:rsidRPr="00A3488A">
        <w:rPr>
          <w:rFonts w:ascii="Georgia" w:eastAsia="Times New Roman" w:hAnsi="Georgia" w:cs="Arial"/>
          <w:color w:val="333333"/>
          <w:sz w:val="16"/>
          <w:szCs w:val="16"/>
        </w:rPr>
        <w:t>shall apply to all persons under the age of 18.</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 w:name="A3"/>
      <w:bookmarkEnd w:id="2"/>
      <w:r w:rsidRPr="00A3488A">
        <w:rPr>
          <w:rFonts w:ascii="Georgia" w:eastAsia="Times New Roman" w:hAnsi="Georgia" w:cs="Arial"/>
          <w:b/>
          <w:bCs/>
          <w:i/>
          <w:iCs/>
          <w:color w:val="333333"/>
          <w:sz w:val="18"/>
          <w:szCs w:val="18"/>
        </w:rPr>
        <w:t>Article 3</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For the purposes of this Convention, the term</w:t>
      </w:r>
      <w:r w:rsidRPr="00A3488A">
        <w:rPr>
          <w:rFonts w:ascii="Georgia" w:eastAsia="Times New Roman" w:hAnsi="Georgia" w:cs="Arial"/>
          <w:color w:val="333333"/>
          <w:sz w:val="16"/>
        </w:rPr>
        <w:t> </w:t>
      </w:r>
      <w:r w:rsidRPr="00A3488A">
        <w:rPr>
          <w:rFonts w:ascii="Georgia" w:eastAsia="Times New Roman" w:hAnsi="Georgia" w:cs="Arial"/>
          <w:b/>
          <w:bCs/>
          <w:color w:val="333333"/>
          <w:sz w:val="16"/>
          <w:szCs w:val="16"/>
        </w:rPr>
        <w:t xml:space="preserve">the worst forms of child </w:t>
      </w:r>
      <w:proofErr w:type="spellStart"/>
      <w:r w:rsidRPr="00A3488A">
        <w:rPr>
          <w:rFonts w:ascii="Georgia" w:eastAsia="Times New Roman" w:hAnsi="Georgia" w:cs="Arial"/>
          <w:b/>
          <w:bCs/>
          <w:color w:val="333333"/>
          <w:sz w:val="16"/>
          <w:szCs w:val="16"/>
        </w:rPr>
        <w:t>labour</w:t>
      </w:r>
      <w:proofErr w:type="spellEnd"/>
      <w:r w:rsidRPr="00A3488A">
        <w:rPr>
          <w:rFonts w:ascii="Georgia" w:eastAsia="Times New Roman" w:hAnsi="Georgia" w:cs="Arial"/>
          <w:color w:val="333333"/>
          <w:sz w:val="16"/>
        </w:rPr>
        <w:t> </w:t>
      </w:r>
      <w:r w:rsidRPr="00A3488A">
        <w:rPr>
          <w:rFonts w:ascii="Georgia" w:eastAsia="Times New Roman" w:hAnsi="Georgia" w:cs="Arial"/>
          <w:color w:val="333333"/>
          <w:sz w:val="16"/>
          <w:szCs w:val="16"/>
        </w:rPr>
        <w:t>comprises:</w:t>
      </w:r>
    </w:p>
    <w:p w:rsidR="00A3488A" w:rsidRPr="00A3488A" w:rsidRDefault="00A3488A" w:rsidP="00A3488A">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(a) all forms of slavery or practices similar to slavery, such as the sale and trafficking of children, debt bondage and serfdom and forced or compulsory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including forced or compulsory recruitment of children for use in armed conflict;</w:t>
      </w:r>
    </w:p>
    <w:p w:rsidR="00A3488A" w:rsidRPr="00A3488A" w:rsidRDefault="00A3488A" w:rsidP="00A3488A">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(b) the use, procuring or offering of a child for prostitution, for the production of pornography or for pornographic performances;</w:t>
      </w:r>
    </w:p>
    <w:p w:rsidR="00A3488A" w:rsidRPr="00A3488A" w:rsidRDefault="00A3488A" w:rsidP="00A3488A">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(c) the use, procuring or offering of a child for illicit activities, in particular for the production and trafficking of drugs as defined in the relevant international treaties;</w:t>
      </w:r>
    </w:p>
    <w:p w:rsidR="00A3488A" w:rsidRPr="00A3488A" w:rsidRDefault="00A3488A" w:rsidP="00A3488A">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lastRenderedPageBreak/>
        <w:t xml:space="preserve">(d) </w:t>
      </w:r>
      <w:proofErr w:type="gramStart"/>
      <w:r w:rsidRPr="00A3488A">
        <w:rPr>
          <w:rFonts w:ascii="Georgia" w:eastAsia="Times New Roman" w:hAnsi="Georgia" w:cs="Arial"/>
          <w:color w:val="333333"/>
          <w:sz w:val="16"/>
          <w:szCs w:val="16"/>
        </w:rPr>
        <w:t>work</w:t>
      </w:r>
      <w:proofErr w:type="gramEnd"/>
      <w:r w:rsidRPr="00A3488A">
        <w:rPr>
          <w:rFonts w:ascii="Georgia" w:eastAsia="Times New Roman" w:hAnsi="Georgia" w:cs="Arial"/>
          <w:color w:val="333333"/>
          <w:sz w:val="16"/>
          <w:szCs w:val="16"/>
        </w:rPr>
        <w:t xml:space="preserve"> which, by its nature or the circumstances in which it is carried out, is likely to harm the health, safety or morals of children.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 w:name="A4"/>
      <w:bookmarkEnd w:id="3"/>
      <w:r w:rsidRPr="00A3488A">
        <w:rPr>
          <w:rFonts w:ascii="Georgia" w:eastAsia="Times New Roman" w:hAnsi="Georgia" w:cs="Arial"/>
          <w:b/>
          <w:bCs/>
          <w:i/>
          <w:iCs/>
          <w:color w:val="333333"/>
          <w:sz w:val="18"/>
          <w:szCs w:val="18"/>
        </w:rPr>
        <w:t>Article 4</w:t>
      </w:r>
    </w:p>
    <w:p w:rsidR="00A3488A" w:rsidRPr="00A3488A" w:rsidRDefault="00A3488A" w:rsidP="00A3488A">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4" w:name="A4P1"/>
      <w:bookmarkEnd w:id="4"/>
      <w:r w:rsidRPr="00A3488A">
        <w:rPr>
          <w:rFonts w:ascii="Georgia" w:eastAsia="Times New Roman" w:hAnsi="Georgia" w:cs="Arial"/>
          <w:color w:val="333333"/>
          <w:sz w:val="16"/>
          <w:szCs w:val="16"/>
        </w:rPr>
        <w:t xml:space="preserve">1. The types of work referred to under Article 3(d) shall be determined by national laws or regulations or by the competent authority, after consultation with the organizations of employers and workers concerned, taking into consideration relevant international standards, in particular Paragraphs 3 and 4 of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Recommendation, 1999.</w:t>
      </w:r>
    </w:p>
    <w:p w:rsidR="00A3488A" w:rsidRPr="00A3488A" w:rsidRDefault="00A3488A" w:rsidP="00A3488A">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5" w:name="A4P2"/>
      <w:bookmarkEnd w:id="5"/>
      <w:r w:rsidRPr="00A3488A">
        <w:rPr>
          <w:rFonts w:ascii="Georgia" w:eastAsia="Times New Roman" w:hAnsi="Georgia" w:cs="Arial"/>
          <w:color w:val="333333"/>
          <w:sz w:val="16"/>
          <w:szCs w:val="16"/>
        </w:rPr>
        <w:t>2. The competent authority, after consultation with the organizations of employers and workers concerned, shall identify where the types of work so determined exist.</w:t>
      </w:r>
    </w:p>
    <w:p w:rsidR="00A3488A" w:rsidRPr="00A3488A" w:rsidRDefault="00A3488A" w:rsidP="00A3488A">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6" w:name="A4P3"/>
      <w:bookmarkEnd w:id="6"/>
      <w:r w:rsidRPr="00A3488A">
        <w:rPr>
          <w:rFonts w:ascii="Georgia" w:eastAsia="Times New Roman" w:hAnsi="Georgia" w:cs="Arial"/>
          <w:color w:val="333333"/>
          <w:sz w:val="16"/>
          <w:szCs w:val="16"/>
        </w:rPr>
        <w:t>3. The list of the types of work determined under paragraph 1 of this Article shall be periodically examined and revised as necessary, in consultation with the organizations of employers and workers concerned.</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7" w:name="A5"/>
      <w:bookmarkEnd w:id="7"/>
      <w:r w:rsidRPr="00A3488A">
        <w:rPr>
          <w:rFonts w:ascii="Georgia" w:eastAsia="Times New Roman" w:hAnsi="Georgia" w:cs="Arial"/>
          <w:b/>
          <w:bCs/>
          <w:i/>
          <w:iCs/>
          <w:color w:val="333333"/>
          <w:sz w:val="18"/>
          <w:szCs w:val="18"/>
        </w:rPr>
        <w:t>Article 5</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Each Member shall, after consultation with employers' and workers' organizations, establish or designate appropriate mechanisms to monitor the implementation of the provisions giving effect to this Convention.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8" w:name="A6"/>
      <w:bookmarkEnd w:id="8"/>
      <w:r w:rsidRPr="00A3488A">
        <w:rPr>
          <w:rFonts w:ascii="Georgia" w:eastAsia="Times New Roman" w:hAnsi="Georgia" w:cs="Arial"/>
          <w:b/>
          <w:bCs/>
          <w:i/>
          <w:iCs/>
          <w:color w:val="333333"/>
          <w:sz w:val="18"/>
          <w:szCs w:val="18"/>
        </w:rPr>
        <w:t>Article 6</w:t>
      </w:r>
    </w:p>
    <w:p w:rsidR="00A3488A" w:rsidRPr="00A3488A" w:rsidRDefault="00A3488A" w:rsidP="00A3488A">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9" w:name="A6P1"/>
      <w:bookmarkEnd w:id="9"/>
      <w:r w:rsidRPr="00A3488A">
        <w:rPr>
          <w:rFonts w:ascii="Georgia" w:eastAsia="Times New Roman" w:hAnsi="Georgia" w:cs="Arial"/>
          <w:color w:val="333333"/>
          <w:sz w:val="16"/>
          <w:szCs w:val="16"/>
        </w:rPr>
        <w:t xml:space="preserve">1. Each Member shall design and implement </w:t>
      </w:r>
      <w:proofErr w:type="spellStart"/>
      <w:r w:rsidRPr="00A3488A">
        <w:rPr>
          <w:rFonts w:ascii="Georgia" w:eastAsia="Times New Roman" w:hAnsi="Georgia" w:cs="Arial"/>
          <w:color w:val="333333"/>
          <w:sz w:val="16"/>
          <w:szCs w:val="16"/>
        </w:rPr>
        <w:t>programmes</w:t>
      </w:r>
      <w:proofErr w:type="spellEnd"/>
      <w:r w:rsidRPr="00A3488A">
        <w:rPr>
          <w:rFonts w:ascii="Georgia" w:eastAsia="Times New Roman" w:hAnsi="Georgia" w:cs="Arial"/>
          <w:color w:val="333333"/>
          <w:sz w:val="16"/>
          <w:szCs w:val="16"/>
        </w:rPr>
        <w:t xml:space="preserve"> of action to eliminate as a priority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w:t>
      </w:r>
    </w:p>
    <w:p w:rsidR="00A3488A" w:rsidRPr="00A3488A" w:rsidRDefault="00A3488A" w:rsidP="00A3488A">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10" w:name="A6P2"/>
      <w:bookmarkEnd w:id="10"/>
      <w:r w:rsidRPr="00A3488A">
        <w:rPr>
          <w:rFonts w:ascii="Georgia" w:eastAsia="Times New Roman" w:hAnsi="Georgia" w:cs="Arial"/>
          <w:color w:val="333333"/>
          <w:sz w:val="16"/>
          <w:szCs w:val="16"/>
        </w:rPr>
        <w:t xml:space="preserve">2. Such </w:t>
      </w:r>
      <w:proofErr w:type="spellStart"/>
      <w:r w:rsidRPr="00A3488A">
        <w:rPr>
          <w:rFonts w:ascii="Georgia" w:eastAsia="Times New Roman" w:hAnsi="Georgia" w:cs="Arial"/>
          <w:color w:val="333333"/>
          <w:sz w:val="16"/>
          <w:szCs w:val="16"/>
        </w:rPr>
        <w:t>programmes</w:t>
      </w:r>
      <w:proofErr w:type="spellEnd"/>
      <w:r w:rsidRPr="00A3488A">
        <w:rPr>
          <w:rFonts w:ascii="Georgia" w:eastAsia="Times New Roman" w:hAnsi="Georgia" w:cs="Arial"/>
          <w:color w:val="333333"/>
          <w:sz w:val="16"/>
          <w:szCs w:val="16"/>
        </w:rPr>
        <w:t xml:space="preserve"> of action shall be designed and implemented in consultation with relevant government institutions and employers' and workers' organizations, taking into consideration the views of other concerned groups as appropriate.</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1" w:name="A7"/>
      <w:bookmarkEnd w:id="11"/>
      <w:r w:rsidRPr="00A3488A">
        <w:rPr>
          <w:rFonts w:ascii="Georgia" w:eastAsia="Times New Roman" w:hAnsi="Georgia" w:cs="Arial"/>
          <w:b/>
          <w:bCs/>
          <w:i/>
          <w:iCs/>
          <w:color w:val="333333"/>
          <w:sz w:val="18"/>
          <w:szCs w:val="18"/>
        </w:rPr>
        <w:t>Article 7</w:t>
      </w:r>
    </w:p>
    <w:p w:rsidR="00A3488A" w:rsidRPr="00A3488A" w:rsidRDefault="00A3488A" w:rsidP="00A3488A">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2" w:name="A7P1"/>
      <w:bookmarkEnd w:id="12"/>
      <w:r w:rsidRPr="00A3488A">
        <w:rPr>
          <w:rFonts w:ascii="Georgia" w:eastAsia="Times New Roman" w:hAnsi="Georgia" w:cs="Arial"/>
          <w:color w:val="333333"/>
          <w:sz w:val="16"/>
          <w:szCs w:val="16"/>
        </w:rPr>
        <w:t>1. Each Member shall take all necessary measures to ensure the effective implementation and enforcement of the provisions giving effect to this Convention including the provision and application of penal sanctions or, as appropriate, other sanctions.</w:t>
      </w:r>
    </w:p>
    <w:p w:rsidR="00A3488A" w:rsidRPr="00A3488A" w:rsidRDefault="00A3488A" w:rsidP="00A3488A">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3" w:name="A7P2"/>
      <w:bookmarkEnd w:id="13"/>
      <w:r w:rsidRPr="00A3488A">
        <w:rPr>
          <w:rFonts w:ascii="Georgia" w:eastAsia="Times New Roman" w:hAnsi="Georgia" w:cs="Arial"/>
          <w:color w:val="333333"/>
          <w:sz w:val="16"/>
          <w:szCs w:val="16"/>
        </w:rPr>
        <w:t xml:space="preserve">2. Each Member shall, taking into account the importance of education in eliminating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take effective and time-bound measures to:</w:t>
      </w:r>
    </w:p>
    <w:p w:rsidR="00A3488A" w:rsidRPr="00A3488A" w:rsidRDefault="00A3488A" w:rsidP="00A3488A">
      <w:pPr>
        <w:numPr>
          <w:ilvl w:val="1"/>
          <w:numId w:val="4"/>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(a) prevent the engagement of children in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w:t>
      </w:r>
    </w:p>
    <w:p w:rsidR="00A3488A" w:rsidRPr="00A3488A" w:rsidRDefault="00A3488A" w:rsidP="00A3488A">
      <w:pPr>
        <w:numPr>
          <w:ilvl w:val="1"/>
          <w:numId w:val="4"/>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(b) provide the necessary and appropriate direct assistance for the removal of children from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and for their rehabilitation and social integration;</w:t>
      </w:r>
    </w:p>
    <w:p w:rsidR="00A3488A" w:rsidRPr="00A3488A" w:rsidRDefault="00A3488A" w:rsidP="00A3488A">
      <w:pPr>
        <w:numPr>
          <w:ilvl w:val="1"/>
          <w:numId w:val="4"/>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(c) ensure access to free basic education, and, wherever possible and appropriate, vocational training, for all children removed from the worst forms of child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w:t>
      </w:r>
    </w:p>
    <w:p w:rsidR="00A3488A" w:rsidRPr="00A3488A" w:rsidRDefault="00A3488A" w:rsidP="00A3488A">
      <w:pPr>
        <w:numPr>
          <w:ilvl w:val="1"/>
          <w:numId w:val="4"/>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(d) identify and reach out to children at special risk; and</w:t>
      </w:r>
    </w:p>
    <w:p w:rsidR="00A3488A" w:rsidRPr="00A3488A" w:rsidRDefault="00A3488A" w:rsidP="00A3488A">
      <w:pPr>
        <w:numPr>
          <w:ilvl w:val="1"/>
          <w:numId w:val="4"/>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(e) </w:t>
      </w:r>
      <w:proofErr w:type="gramStart"/>
      <w:r w:rsidRPr="00A3488A">
        <w:rPr>
          <w:rFonts w:ascii="Georgia" w:eastAsia="Times New Roman" w:hAnsi="Georgia" w:cs="Arial"/>
          <w:color w:val="333333"/>
          <w:sz w:val="16"/>
          <w:szCs w:val="16"/>
        </w:rPr>
        <w:t>take</w:t>
      </w:r>
      <w:proofErr w:type="gramEnd"/>
      <w:r w:rsidRPr="00A3488A">
        <w:rPr>
          <w:rFonts w:ascii="Georgia" w:eastAsia="Times New Roman" w:hAnsi="Georgia" w:cs="Arial"/>
          <w:color w:val="333333"/>
          <w:sz w:val="16"/>
          <w:szCs w:val="16"/>
        </w:rPr>
        <w:t xml:space="preserve"> account of the special situation of girls.</w:t>
      </w:r>
    </w:p>
    <w:p w:rsidR="00A3488A" w:rsidRPr="00A3488A" w:rsidRDefault="00A3488A" w:rsidP="00A3488A">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4" w:name="A7P3"/>
      <w:bookmarkEnd w:id="14"/>
      <w:r w:rsidRPr="00A3488A">
        <w:rPr>
          <w:rFonts w:ascii="Georgia" w:eastAsia="Times New Roman" w:hAnsi="Georgia" w:cs="Arial"/>
          <w:color w:val="333333"/>
          <w:sz w:val="16"/>
          <w:szCs w:val="16"/>
        </w:rPr>
        <w:lastRenderedPageBreak/>
        <w:t>3. Each Member shall designate the competent authority responsible for the implementation of the provisions giving effect to this Convention.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5" w:name="A8"/>
      <w:bookmarkEnd w:id="15"/>
      <w:r w:rsidRPr="00A3488A">
        <w:rPr>
          <w:rFonts w:ascii="Georgia" w:eastAsia="Times New Roman" w:hAnsi="Georgia" w:cs="Arial"/>
          <w:b/>
          <w:bCs/>
          <w:i/>
          <w:iCs/>
          <w:color w:val="333333"/>
          <w:sz w:val="18"/>
          <w:szCs w:val="18"/>
        </w:rPr>
        <w:t>Article 8</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Members shall take appropriate steps to assist one another in giving effect to the provisions of this Convention through enhanced international cooperation and/or assistance including support for social and economic development, poverty eradication </w:t>
      </w:r>
      <w:proofErr w:type="spellStart"/>
      <w:r w:rsidRPr="00A3488A">
        <w:rPr>
          <w:rFonts w:ascii="Georgia" w:eastAsia="Times New Roman" w:hAnsi="Georgia" w:cs="Arial"/>
          <w:color w:val="333333"/>
          <w:sz w:val="16"/>
          <w:szCs w:val="16"/>
        </w:rPr>
        <w:t>programmes</w:t>
      </w:r>
      <w:proofErr w:type="spellEnd"/>
      <w:r w:rsidRPr="00A3488A">
        <w:rPr>
          <w:rFonts w:ascii="Georgia" w:eastAsia="Times New Roman" w:hAnsi="Georgia" w:cs="Arial"/>
          <w:color w:val="333333"/>
          <w:sz w:val="16"/>
          <w:szCs w:val="16"/>
        </w:rPr>
        <w:t xml:space="preserve"> and universal education.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6" w:name="A9"/>
      <w:bookmarkEnd w:id="16"/>
      <w:r w:rsidRPr="00A3488A">
        <w:rPr>
          <w:rFonts w:ascii="Georgia" w:eastAsia="Times New Roman" w:hAnsi="Georgia" w:cs="Arial"/>
          <w:b/>
          <w:bCs/>
          <w:i/>
          <w:iCs/>
          <w:color w:val="333333"/>
          <w:sz w:val="18"/>
          <w:szCs w:val="18"/>
        </w:rPr>
        <w:t>Article 9</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The formal ratifications of this Convention shall be communicated to the Director-General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for registration.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7" w:name="A10"/>
      <w:bookmarkEnd w:id="17"/>
      <w:r w:rsidRPr="00A3488A">
        <w:rPr>
          <w:rFonts w:ascii="Georgia" w:eastAsia="Times New Roman" w:hAnsi="Georgia" w:cs="Arial"/>
          <w:b/>
          <w:bCs/>
          <w:i/>
          <w:iCs/>
          <w:color w:val="333333"/>
          <w:sz w:val="18"/>
          <w:szCs w:val="18"/>
        </w:rPr>
        <w:t>Article 10</w:t>
      </w:r>
    </w:p>
    <w:p w:rsidR="00A3488A" w:rsidRPr="00A3488A" w:rsidRDefault="00A3488A" w:rsidP="00A3488A">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8" w:name="A10P1"/>
      <w:bookmarkEnd w:id="18"/>
      <w:r w:rsidRPr="00A3488A">
        <w:rPr>
          <w:rFonts w:ascii="Georgia" w:eastAsia="Times New Roman" w:hAnsi="Georgia" w:cs="Arial"/>
          <w:color w:val="333333"/>
          <w:sz w:val="16"/>
          <w:szCs w:val="16"/>
        </w:rPr>
        <w:t xml:space="preserve">1. This Convention shall be binding only upon those Members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Organization whose ratifications have been registered with the Director-General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w:t>
      </w:r>
    </w:p>
    <w:p w:rsidR="00A3488A" w:rsidRPr="00A3488A" w:rsidRDefault="00A3488A" w:rsidP="00A3488A">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9" w:name="A10P2"/>
      <w:bookmarkEnd w:id="19"/>
      <w:r w:rsidRPr="00A3488A">
        <w:rPr>
          <w:rFonts w:ascii="Georgia" w:eastAsia="Times New Roman" w:hAnsi="Georgia" w:cs="Arial"/>
          <w:color w:val="333333"/>
          <w:sz w:val="16"/>
          <w:szCs w:val="16"/>
        </w:rPr>
        <w:t>2. It shall come into force 12 months after the date on which the ratifications of two Members have been registered with the Director-General.</w:t>
      </w:r>
    </w:p>
    <w:p w:rsidR="00A3488A" w:rsidRPr="00A3488A" w:rsidRDefault="00A3488A" w:rsidP="00A3488A">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20" w:name="A10P3"/>
      <w:bookmarkEnd w:id="20"/>
      <w:r w:rsidRPr="00A3488A">
        <w:rPr>
          <w:rFonts w:ascii="Georgia" w:eastAsia="Times New Roman" w:hAnsi="Georgia" w:cs="Arial"/>
          <w:color w:val="333333"/>
          <w:sz w:val="16"/>
          <w:szCs w:val="16"/>
        </w:rPr>
        <w:t>3. Thereafter, this Convention shall come into force for any Member 12 months after the date on which its ratification has been registered.</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1" w:name="A11"/>
      <w:bookmarkEnd w:id="21"/>
      <w:r w:rsidRPr="00A3488A">
        <w:rPr>
          <w:rFonts w:ascii="Georgia" w:eastAsia="Times New Roman" w:hAnsi="Georgia" w:cs="Arial"/>
          <w:b/>
          <w:bCs/>
          <w:i/>
          <w:iCs/>
          <w:color w:val="333333"/>
          <w:sz w:val="18"/>
          <w:szCs w:val="18"/>
        </w:rPr>
        <w:t>Article 11</w:t>
      </w:r>
    </w:p>
    <w:p w:rsidR="00A3488A" w:rsidRPr="00A3488A" w:rsidRDefault="00A3488A" w:rsidP="00A3488A">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2" w:name="A11P1"/>
      <w:bookmarkEnd w:id="22"/>
      <w:r w:rsidRPr="00A3488A">
        <w:rPr>
          <w:rFonts w:ascii="Georgia" w:eastAsia="Times New Roman" w:hAnsi="Georgia" w:cs="Arial"/>
          <w:color w:val="333333"/>
          <w:sz w:val="16"/>
          <w:szCs w:val="16"/>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for registration. Such denunciation shall not take effect until one year after the date on which it is registered.</w:t>
      </w:r>
    </w:p>
    <w:p w:rsidR="00A3488A" w:rsidRPr="00A3488A" w:rsidRDefault="00A3488A" w:rsidP="00A3488A">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3" w:name="A11P2"/>
      <w:bookmarkEnd w:id="23"/>
      <w:r w:rsidRPr="00A3488A">
        <w:rPr>
          <w:rFonts w:ascii="Georgia" w:eastAsia="Times New Roman" w:hAnsi="Georgia" w:cs="Arial"/>
          <w:color w:val="333333"/>
          <w:sz w:val="16"/>
          <w:szCs w:val="16"/>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4" w:name="A12"/>
      <w:bookmarkEnd w:id="24"/>
      <w:r w:rsidRPr="00A3488A">
        <w:rPr>
          <w:rFonts w:ascii="Georgia" w:eastAsia="Times New Roman" w:hAnsi="Georgia" w:cs="Arial"/>
          <w:b/>
          <w:bCs/>
          <w:i/>
          <w:iCs/>
          <w:color w:val="333333"/>
          <w:sz w:val="18"/>
          <w:szCs w:val="18"/>
        </w:rPr>
        <w:t>Article 12</w:t>
      </w:r>
    </w:p>
    <w:p w:rsidR="00A3488A" w:rsidRPr="00A3488A" w:rsidRDefault="00A3488A" w:rsidP="00A3488A">
      <w:pPr>
        <w:numPr>
          <w:ilvl w:val="0"/>
          <w:numId w:val="7"/>
        </w:numPr>
        <w:shd w:val="clear" w:color="auto" w:fill="FFFFFF"/>
        <w:spacing w:before="0" w:after="144" w:line="408" w:lineRule="atLeast"/>
        <w:ind w:left="0"/>
        <w:jc w:val="left"/>
        <w:rPr>
          <w:rFonts w:ascii="Georgia" w:eastAsia="Times New Roman" w:hAnsi="Georgia" w:cs="Arial"/>
          <w:color w:val="333333"/>
          <w:sz w:val="16"/>
          <w:szCs w:val="16"/>
        </w:rPr>
      </w:pPr>
      <w:bookmarkStart w:id="25" w:name="A12P1"/>
      <w:bookmarkEnd w:id="25"/>
      <w:r w:rsidRPr="00A3488A">
        <w:rPr>
          <w:rFonts w:ascii="Georgia" w:eastAsia="Times New Roman" w:hAnsi="Georgia" w:cs="Arial"/>
          <w:color w:val="333333"/>
          <w:sz w:val="16"/>
          <w:szCs w:val="16"/>
        </w:rPr>
        <w:t xml:space="preserve">1. The Director-General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shall notify all Members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Organization of the registration of all ratifications and acts of denunciation communicated by the Members of the Organization.</w:t>
      </w:r>
    </w:p>
    <w:p w:rsidR="00A3488A" w:rsidRPr="00A3488A" w:rsidRDefault="00A3488A" w:rsidP="00A3488A">
      <w:pPr>
        <w:numPr>
          <w:ilvl w:val="0"/>
          <w:numId w:val="7"/>
        </w:numPr>
        <w:shd w:val="clear" w:color="auto" w:fill="FFFFFF"/>
        <w:spacing w:before="0" w:after="144" w:line="408" w:lineRule="atLeast"/>
        <w:ind w:left="0"/>
        <w:jc w:val="left"/>
        <w:rPr>
          <w:rFonts w:ascii="Georgia" w:eastAsia="Times New Roman" w:hAnsi="Georgia" w:cs="Arial"/>
          <w:color w:val="333333"/>
          <w:sz w:val="16"/>
          <w:szCs w:val="16"/>
        </w:rPr>
      </w:pPr>
      <w:bookmarkStart w:id="26" w:name="A12P2"/>
      <w:bookmarkEnd w:id="26"/>
      <w:r w:rsidRPr="00A3488A">
        <w:rPr>
          <w:rFonts w:ascii="Georgia" w:eastAsia="Times New Roman" w:hAnsi="Georgia" w:cs="Arial"/>
          <w:color w:val="333333"/>
          <w:sz w:val="16"/>
          <w:szCs w:val="16"/>
        </w:rPr>
        <w:t>2. When notifying the Members of the Organization of the registration of the second ratification, the Director-General shall draw the attention of the Members of the Organization to the date upon which the Convention shall come into force.</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7" w:name="A13"/>
      <w:bookmarkEnd w:id="27"/>
      <w:r w:rsidRPr="00A3488A">
        <w:rPr>
          <w:rFonts w:ascii="Georgia" w:eastAsia="Times New Roman" w:hAnsi="Georgia" w:cs="Arial"/>
          <w:b/>
          <w:bCs/>
          <w:i/>
          <w:iCs/>
          <w:color w:val="333333"/>
          <w:sz w:val="18"/>
          <w:szCs w:val="18"/>
        </w:rPr>
        <w:t>Article 13</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lastRenderedPageBreak/>
        <w:t xml:space="preserve">The Director-General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shall communicate to the Secretary-General of the United Nations, for registration in accordance with article 102 of the Charter of the United Nations, full particulars of all ratifications and acts of denunciation registered by the Director-General in accordance with the provisions of the preceding Articles.</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8" w:name="A14"/>
      <w:bookmarkEnd w:id="28"/>
      <w:r w:rsidRPr="00A3488A">
        <w:rPr>
          <w:rFonts w:ascii="Georgia" w:eastAsia="Times New Roman" w:hAnsi="Georgia" w:cs="Arial"/>
          <w:b/>
          <w:bCs/>
          <w:i/>
          <w:iCs/>
          <w:color w:val="333333"/>
          <w:sz w:val="18"/>
          <w:szCs w:val="18"/>
        </w:rPr>
        <w:t>Article 14</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At such times as it may consider necessary, the Governing Body of the International </w:t>
      </w:r>
      <w:proofErr w:type="spellStart"/>
      <w:r w:rsidRPr="00A3488A">
        <w:rPr>
          <w:rFonts w:ascii="Georgia" w:eastAsia="Times New Roman" w:hAnsi="Georgia" w:cs="Arial"/>
          <w:color w:val="333333"/>
          <w:sz w:val="16"/>
          <w:szCs w:val="16"/>
        </w:rPr>
        <w:t>Labour</w:t>
      </w:r>
      <w:proofErr w:type="spellEnd"/>
      <w:r w:rsidRPr="00A3488A">
        <w:rPr>
          <w:rFonts w:ascii="Georgia" w:eastAsia="Times New Roman" w:hAnsi="Georgia" w:cs="Arial"/>
          <w:color w:val="333333"/>
          <w:sz w:val="16"/>
          <w:szCs w:val="16"/>
        </w:rPr>
        <w:t xml:space="preserve"> Office shall present to the General Conference a report on the working of this Convention and shall examine the desirability of placing on the agenda of the Conference the question of its revision in whole or in part.</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9" w:name="A15"/>
      <w:bookmarkEnd w:id="29"/>
      <w:r w:rsidRPr="00A3488A">
        <w:rPr>
          <w:rFonts w:ascii="Georgia" w:eastAsia="Times New Roman" w:hAnsi="Georgia" w:cs="Arial"/>
          <w:b/>
          <w:bCs/>
          <w:i/>
          <w:iCs/>
          <w:color w:val="333333"/>
          <w:sz w:val="18"/>
          <w:szCs w:val="18"/>
        </w:rPr>
        <w:t>Article 15</w:t>
      </w:r>
    </w:p>
    <w:p w:rsidR="00A3488A" w:rsidRPr="00A3488A" w:rsidRDefault="00A3488A" w:rsidP="00A3488A">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30" w:name="A15P1"/>
      <w:bookmarkEnd w:id="30"/>
      <w:r w:rsidRPr="00A3488A">
        <w:rPr>
          <w:rFonts w:ascii="Georgia" w:eastAsia="Times New Roman" w:hAnsi="Georgia" w:cs="Arial"/>
          <w:color w:val="333333"/>
          <w:sz w:val="16"/>
          <w:szCs w:val="16"/>
        </w:rPr>
        <w:t>1. Should the Conference adopt a new Convention revising this Convention in whole or in part, then, unless the new Convention otherwise provides --</w:t>
      </w:r>
    </w:p>
    <w:p w:rsidR="00A3488A" w:rsidRPr="00A3488A" w:rsidRDefault="00A3488A" w:rsidP="00A3488A">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(a) the ratification by a Member of the new revising Convention shall ipso jure involve the immediate denunciation of this Convention, notwithstanding the provisions of Article 11 above, if and when the new revising Convention shall have come into force;</w:t>
      </w:r>
    </w:p>
    <w:p w:rsidR="00A3488A" w:rsidRPr="00A3488A" w:rsidRDefault="00A3488A" w:rsidP="00A3488A">
      <w:pPr>
        <w:numPr>
          <w:ilvl w:val="1"/>
          <w:numId w:val="8"/>
        </w:numPr>
        <w:shd w:val="clear" w:color="auto" w:fill="FFFFFF"/>
        <w:spacing w:before="0" w:after="144" w:line="408" w:lineRule="atLeast"/>
        <w:ind w:left="480"/>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 xml:space="preserve">(b) </w:t>
      </w:r>
      <w:proofErr w:type="gramStart"/>
      <w:r w:rsidRPr="00A3488A">
        <w:rPr>
          <w:rFonts w:ascii="Georgia" w:eastAsia="Times New Roman" w:hAnsi="Georgia" w:cs="Arial"/>
          <w:color w:val="333333"/>
          <w:sz w:val="16"/>
          <w:szCs w:val="16"/>
        </w:rPr>
        <w:t>as</w:t>
      </w:r>
      <w:proofErr w:type="gramEnd"/>
      <w:r w:rsidRPr="00A3488A">
        <w:rPr>
          <w:rFonts w:ascii="Georgia" w:eastAsia="Times New Roman" w:hAnsi="Georgia" w:cs="Arial"/>
          <w:color w:val="333333"/>
          <w:sz w:val="16"/>
          <w:szCs w:val="16"/>
        </w:rPr>
        <w:t xml:space="preserve"> from the date when the new revising Convention comes into force, this Convention shall cease to be open to ratification by the Members.</w:t>
      </w:r>
    </w:p>
    <w:p w:rsidR="00A3488A" w:rsidRPr="00A3488A" w:rsidRDefault="00A3488A" w:rsidP="00A3488A">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31" w:name="A15P2"/>
      <w:bookmarkEnd w:id="31"/>
      <w:r w:rsidRPr="00A3488A">
        <w:rPr>
          <w:rFonts w:ascii="Georgia" w:eastAsia="Times New Roman" w:hAnsi="Georgia" w:cs="Arial"/>
          <w:color w:val="333333"/>
          <w:sz w:val="16"/>
          <w:szCs w:val="16"/>
        </w:rPr>
        <w:t>2. This Convention shall in any case remain in force in its actual form and content for those Members which have ratified it but have not ratified the revising Convention.</w:t>
      </w:r>
    </w:p>
    <w:p w:rsidR="00A3488A" w:rsidRPr="00A3488A" w:rsidRDefault="00A3488A" w:rsidP="00A3488A">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2" w:name="A16"/>
      <w:bookmarkEnd w:id="32"/>
      <w:r w:rsidRPr="00A3488A">
        <w:rPr>
          <w:rFonts w:ascii="Georgia" w:eastAsia="Times New Roman" w:hAnsi="Georgia" w:cs="Arial"/>
          <w:b/>
          <w:bCs/>
          <w:i/>
          <w:iCs/>
          <w:color w:val="333333"/>
          <w:sz w:val="18"/>
          <w:szCs w:val="18"/>
        </w:rPr>
        <w:t>Article 16</w:t>
      </w:r>
    </w:p>
    <w:p w:rsidR="00A3488A" w:rsidRPr="00A3488A" w:rsidRDefault="00A3488A" w:rsidP="00A3488A">
      <w:pPr>
        <w:shd w:val="clear" w:color="auto" w:fill="FFFFFF"/>
        <w:spacing w:before="0" w:after="240" w:line="408" w:lineRule="atLeast"/>
        <w:jc w:val="left"/>
        <w:rPr>
          <w:rFonts w:ascii="Georgia" w:eastAsia="Times New Roman" w:hAnsi="Georgia" w:cs="Arial"/>
          <w:color w:val="333333"/>
          <w:sz w:val="16"/>
          <w:szCs w:val="16"/>
        </w:rPr>
      </w:pPr>
      <w:r w:rsidRPr="00A3488A">
        <w:rPr>
          <w:rFonts w:ascii="Georgia" w:eastAsia="Times New Roman" w:hAnsi="Georgia" w:cs="Arial"/>
          <w:color w:val="333333"/>
          <w:sz w:val="16"/>
          <w:szCs w:val="16"/>
        </w:rPr>
        <w:t>The English and French versions of the text of this Convention are equally authoritative.</w:t>
      </w:r>
    </w:p>
    <w:p w:rsidR="00A34205" w:rsidRDefault="00A34205"/>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p w:rsidR="00EB75D0" w:rsidRDefault="00EB75D0"/>
    <w:sectPr w:rsidR="00EB75D0"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2B0"/>
    <w:multiLevelType w:val="multilevel"/>
    <w:tmpl w:val="DD105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7586E"/>
    <w:multiLevelType w:val="multilevel"/>
    <w:tmpl w:val="9F1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E5345C"/>
    <w:multiLevelType w:val="multilevel"/>
    <w:tmpl w:val="D03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E65190"/>
    <w:multiLevelType w:val="multilevel"/>
    <w:tmpl w:val="972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3959A6"/>
    <w:multiLevelType w:val="multilevel"/>
    <w:tmpl w:val="DEC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0B37FC"/>
    <w:multiLevelType w:val="multilevel"/>
    <w:tmpl w:val="149E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0B7198"/>
    <w:multiLevelType w:val="multilevel"/>
    <w:tmpl w:val="4D5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A8096F"/>
    <w:multiLevelType w:val="multilevel"/>
    <w:tmpl w:val="1B86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D9514F"/>
    <w:multiLevelType w:val="multilevel"/>
    <w:tmpl w:val="FBA6B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476C3"/>
    <w:multiLevelType w:val="multilevel"/>
    <w:tmpl w:val="C3C63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D4B2B"/>
    <w:multiLevelType w:val="multilevel"/>
    <w:tmpl w:val="F47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6676AF"/>
    <w:multiLevelType w:val="multilevel"/>
    <w:tmpl w:val="CA98D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96D40"/>
    <w:multiLevelType w:val="multilevel"/>
    <w:tmpl w:val="F2BEE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740C0"/>
    <w:multiLevelType w:val="multilevel"/>
    <w:tmpl w:val="7DA23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620F2"/>
    <w:multiLevelType w:val="multilevel"/>
    <w:tmpl w:val="4DA62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F3832"/>
    <w:multiLevelType w:val="multilevel"/>
    <w:tmpl w:val="24DA4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33FB9"/>
    <w:multiLevelType w:val="multilevel"/>
    <w:tmpl w:val="D1B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6167E4"/>
    <w:multiLevelType w:val="multilevel"/>
    <w:tmpl w:val="A0A8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8F4D7E"/>
    <w:multiLevelType w:val="multilevel"/>
    <w:tmpl w:val="552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6E4D4B"/>
    <w:multiLevelType w:val="multilevel"/>
    <w:tmpl w:val="F404E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A95921"/>
    <w:multiLevelType w:val="multilevel"/>
    <w:tmpl w:val="2062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F72B11"/>
    <w:multiLevelType w:val="multilevel"/>
    <w:tmpl w:val="AB2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0967B3"/>
    <w:multiLevelType w:val="multilevel"/>
    <w:tmpl w:val="F4F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1F3FDD"/>
    <w:multiLevelType w:val="multilevel"/>
    <w:tmpl w:val="94C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CF7E32"/>
    <w:multiLevelType w:val="multilevel"/>
    <w:tmpl w:val="25C69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AC57BD"/>
    <w:multiLevelType w:val="multilevel"/>
    <w:tmpl w:val="7CD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D041C1"/>
    <w:multiLevelType w:val="multilevel"/>
    <w:tmpl w:val="A74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B05094"/>
    <w:multiLevelType w:val="multilevel"/>
    <w:tmpl w:val="E8EE7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784812"/>
    <w:multiLevelType w:val="multilevel"/>
    <w:tmpl w:val="4BC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C870DD"/>
    <w:multiLevelType w:val="multilevel"/>
    <w:tmpl w:val="351CE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CB5B73"/>
    <w:multiLevelType w:val="multilevel"/>
    <w:tmpl w:val="29D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03101B"/>
    <w:multiLevelType w:val="multilevel"/>
    <w:tmpl w:val="33DAA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06927"/>
    <w:multiLevelType w:val="multilevel"/>
    <w:tmpl w:val="79B6B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F809A2"/>
    <w:multiLevelType w:val="multilevel"/>
    <w:tmpl w:val="633A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6B26FF"/>
    <w:multiLevelType w:val="multilevel"/>
    <w:tmpl w:val="7C9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4C677C"/>
    <w:multiLevelType w:val="multilevel"/>
    <w:tmpl w:val="8FE6DE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8"/>
  </w:num>
  <w:num w:numId="4">
    <w:abstractNumId w:val="35"/>
  </w:num>
  <w:num w:numId="5">
    <w:abstractNumId w:val="32"/>
  </w:num>
  <w:num w:numId="6">
    <w:abstractNumId w:val="15"/>
  </w:num>
  <w:num w:numId="7">
    <w:abstractNumId w:val="11"/>
  </w:num>
  <w:num w:numId="8">
    <w:abstractNumId w:val="0"/>
  </w:num>
  <w:num w:numId="9">
    <w:abstractNumId w:val="28"/>
  </w:num>
  <w:num w:numId="10">
    <w:abstractNumId w:val="33"/>
  </w:num>
  <w:num w:numId="11">
    <w:abstractNumId w:val="6"/>
  </w:num>
  <w:num w:numId="12">
    <w:abstractNumId w:val="25"/>
  </w:num>
  <w:num w:numId="13">
    <w:abstractNumId w:val="7"/>
  </w:num>
  <w:num w:numId="14">
    <w:abstractNumId w:val="20"/>
  </w:num>
  <w:num w:numId="15">
    <w:abstractNumId w:val="30"/>
  </w:num>
  <w:num w:numId="16">
    <w:abstractNumId w:val="18"/>
  </w:num>
  <w:num w:numId="17">
    <w:abstractNumId w:val="16"/>
  </w:num>
  <w:num w:numId="18">
    <w:abstractNumId w:val="21"/>
  </w:num>
  <w:num w:numId="19">
    <w:abstractNumId w:val="23"/>
  </w:num>
  <w:num w:numId="20">
    <w:abstractNumId w:val="27"/>
  </w:num>
  <w:num w:numId="21">
    <w:abstractNumId w:val="9"/>
  </w:num>
  <w:num w:numId="22">
    <w:abstractNumId w:val="14"/>
  </w:num>
  <w:num w:numId="23">
    <w:abstractNumId w:val="31"/>
  </w:num>
  <w:num w:numId="24">
    <w:abstractNumId w:val="29"/>
  </w:num>
  <w:num w:numId="25">
    <w:abstractNumId w:val="10"/>
  </w:num>
  <w:num w:numId="26">
    <w:abstractNumId w:val="2"/>
  </w:num>
  <w:num w:numId="27">
    <w:abstractNumId w:val="34"/>
  </w:num>
  <w:num w:numId="28">
    <w:abstractNumId w:val="26"/>
  </w:num>
  <w:num w:numId="29">
    <w:abstractNumId w:val="17"/>
  </w:num>
  <w:num w:numId="30">
    <w:abstractNumId w:val="22"/>
  </w:num>
  <w:num w:numId="31">
    <w:abstractNumId w:val="4"/>
  </w:num>
  <w:num w:numId="32">
    <w:abstractNumId w:val="1"/>
  </w:num>
  <w:num w:numId="33">
    <w:abstractNumId w:val="5"/>
  </w:num>
  <w:num w:numId="34">
    <w:abstractNumId w:val="19"/>
  </w:num>
  <w:num w:numId="35">
    <w:abstractNumId w:val="2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A3488A"/>
    <w:rsid w:val="002042F8"/>
    <w:rsid w:val="00370A84"/>
    <w:rsid w:val="003C2955"/>
    <w:rsid w:val="008F448D"/>
    <w:rsid w:val="00A32EC3"/>
    <w:rsid w:val="00A34205"/>
    <w:rsid w:val="00A3488A"/>
    <w:rsid w:val="00BA2A34"/>
    <w:rsid w:val="00C137AF"/>
    <w:rsid w:val="00EB75D0"/>
    <w:rsid w:val="00ED36A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A3488A"/>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A3488A"/>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A3488A"/>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A3488A"/>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A3488A"/>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A3488A"/>
    <w:rPr>
      <w:rFonts w:ascii="Angsana New" w:eastAsia="Times New Roman" w:hAnsi="Angsana New" w:cs="Angsana New"/>
      <w:b/>
      <w:bCs/>
      <w:sz w:val="20"/>
      <w:szCs w:val="20"/>
    </w:rPr>
  </w:style>
  <w:style w:type="character" w:customStyle="1" w:styleId="secondline">
    <w:name w:val="secondline"/>
    <w:basedOn w:val="a0"/>
    <w:rsid w:val="00A3488A"/>
  </w:style>
  <w:style w:type="paragraph" w:customStyle="1" w:styleId="borderbottom">
    <w:name w:val="borderbottom"/>
    <w:basedOn w:val="a"/>
    <w:rsid w:val="00A3488A"/>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A3488A"/>
  </w:style>
  <w:style w:type="character" w:styleId="a3">
    <w:name w:val="Hyperlink"/>
    <w:basedOn w:val="a0"/>
    <w:uiPriority w:val="99"/>
    <w:semiHidden/>
    <w:unhideWhenUsed/>
    <w:rsid w:val="00A3488A"/>
    <w:rPr>
      <w:color w:val="0000FF"/>
      <w:u w:val="single"/>
    </w:rPr>
  </w:style>
  <w:style w:type="paragraph" w:customStyle="1" w:styleId="bordertop">
    <w:name w:val="bordertop"/>
    <w:basedOn w:val="a"/>
    <w:rsid w:val="00A3488A"/>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A3488A"/>
    <w:rPr>
      <w:b/>
      <w:bCs/>
    </w:rPr>
  </w:style>
  <w:style w:type="paragraph" w:styleId="a5">
    <w:name w:val="Normal (Web)"/>
    <w:basedOn w:val="a"/>
    <w:uiPriority w:val="99"/>
    <w:semiHidden/>
    <w:unhideWhenUsed/>
    <w:rsid w:val="00A3488A"/>
    <w:pPr>
      <w:spacing w:before="100" w:beforeAutospacing="1" w:after="100" w:afterAutospacing="1"/>
      <w:jc w:val="left"/>
    </w:pPr>
    <w:rPr>
      <w:rFonts w:ascii="Angsana New" w:eastAsia="Times New Roman" w:hAnsi="Angsana New" w:cs="Angsana New"/>
      <w:sz w:val="28"/>
    </w:rPr>
  </w:style>
  <w:style w:type="character" w:customStyle="1" w:styleId="notranslate">
    <w:name w:val="notranslate"/>
    <w:basedOn w:val="a0"/>
    <w:rsid w:val="00EB75D0"/>
  </w:style>
  <w:style w:type="character" w:customStyle="1" w:styleId="normalchar">
    <w:name w:val="normal__char"/>
    <w:basedOn w:val="a0"/>
    <w:rsid w:val="00EB75D0"/>
  </w:style>
</w:styles>
</file>

<file path=word/webSettings.xml><?xml version="1.0" encoding="utf-8"?>
<w:webSettings xmlns:r="http://schemas.openxmlformats.org/officeDocument/2006/relationships" xmlns:w="http://schemas.openxmlformats.org/wordprocessingml/2006/main">
  <w:divs>
    <w:div w:id="1005089594">
      <w:bodyDiv w:val="1"/>
      <w:marLeft w:val="0"/>
      <w:marRight w:val="0"/>
      <w:marTop w:val="0"/>
      <w:marBottom w:val="0"/>
      <w:divBdr>
        <w:top w:val="none" w:sz="0" w:space="0" w:color="auto"/>
        <w:left w:val="none" w:sz="0" w:space="0" w:color="auto"/>
        <w:bottom w:val="none" w:sz="0" w:space="0" w:color="auto"/>
        <w:right w:val="none" w:sz="0" w:space="0" w:color="auto"/>
      </w:divBdr>
      <w:divsChild>
        <w:div w:id="1666858068">
          <w:marLeft w:val="0"/>
          <w:marRight w:val="0"/>
          <w:marTop w:val="0"/>
          <w:marBottom w:val="0"/>
          <w:divBdr>
            <w:top w:val="none" w:sz="0" w:space="0" w:color="auto"/>
            <w:left w:val="none" w:sz="0" w:space="0" w:color="auto"/>
            <w:bottom w:val="single" w:sz="8" w:space="0" w:color="CCCCCC"/>
            <w:right w:val="none" w:sz="0" w:space="0" w:color="auto"/>
          </w:divBdr>
        </w:div>
        <w:div w:id="1916355554">
          <w:marLeft w:val="0"/>
          <w:marRight w:val="0"/>
          <w:marTop w:val="0"/>
          <w:marBottom w:val="0"/>
          <w:divBdr>
            <w:top w:val="single" w:sz="8" w:space="1" w:color="BBBBBB"/>
            <w:left w:val="none" w:sz="0" w:space="0" w:color="auto"/>
            <w:bottom w:val="single" w:sz="8" w:space="1" w:color="BBBBBB"/>
            <w:right w:val="none" w:sz="0" w:space="0" w:color="auto"/>
          </w:divBdr>
        </w:div>
        <w:div w:id="1060328754">
          <w:marLeft w:val="0"/>
          <w:marRight w:val="0"/>
          <w:marTop w:val="0"/>
          <w:marBottom w:val="0"/>
          <w:divBdr>
            <w:top w:val="none" w:sz="0" w:space="0" w:color="auto"/>
            <w:left w:val="none" w:sz="0" w:space="0" w:color="auto"/>
            <w:bottom w:val="dotted" w:sz="8" w:space="0" w:color="BBBBBB"/>
            <w:right w:val="none" w:sz="0" w:space="0" w:color="auto"/>
          </w:divBdr>
        </w:div>
        <w:div w:id="324624003">
          <w:marLeft w:val="0"/>
          <w:marRight w:val="0"/>
          <w:marTop w:val="0"/>
          <w:marBottom w:val="0"/>
          <w:divBdr>
            <w:top w:val="none" w:sz="0" w:space="0" w:color="auto"/>
            <w:left w:val="none" w:sz="0" w:space="0" w:color="auto"/>
            <w:bottom w:val="dotted" w:sz="8" w:space="0" w:color="BBBBBB"/>
            <w:right w:val="none" w:sz="0" w:space="0" w:color="auto"/>
          </w:divBdr>
        </w:div>
        <w:div w:id="1997996345">
          <w:marLeft w:val="0"/>
          <w:marRight w:val="0"/>
          <w:marTop w:val="0"/>
          <w:marBottom w:val="0"/>
          <w:divBdr>
            <w:top w:val="none" w:sz="0" w:space="0" w:color="auto"/>
            <w:left w:val="none" w:sz="0" w:space="0" w:color="auto"/>
            <w:bottom w:val="dotted" w:sz="8" w:space="0" w:color="BBBBBB"/>
            <w:right w:val="none" w:sz="0" w:space="0" w:color="auto"/>
          </w:divBdr>
        </w:div>
        <w:div w:id="839925111">
          <w:marLeft w:val="0"/>
          <w:marRight w:val="0"/>
          <w:marTop w:val="0"/>
          <w:marBottom w:val="0"/>
          <w:divBdr>
            <w:top w:val="none" w:sz="0" w:space="0" w:color="auto"/>
            <w:left w:val="none" w:sz="0" w:space="0" w:color="auto"/>
            <w:bottom w:val="dotted" w:sz="8" w:space="0" w:color="BBBBBB"/>
            <w:right w:val="none" w:sz="0" w:space="0" w:color="auto"/>
          </w:divBdr>
        </w:div>
        <w:div w:id="878516193">
          <w:marLeft w:val="0"/>
          <w:marRight w:val="0"/>
          <w:marTop w:val="0"/>
          <w:marBottom w:val="0"/>
          <w:divBdr>
            <w:top w:val="none" w:sz="0" w:space="0" w:color="auto"/>
            <w:left w:val="none" w:sz="0" w:space="0" w:color="auto"/>
            <w:bottom w:val="dotted" w:sz="8" w:space="0" w:color="BBBBBB"/>
            <w:right w:val="none" w:sz="0" w:space="0" w:color="auto"/>
          </w:divBdr>
        </w:div>
        <w:div w:id="740254675">
          <w:marLeft w:val="0"/>
          <w:marRight w:val="0"/>
          <w:marTop w:val="0"/>
          <w:marBottom w:val="0"/>
          <w:divBdr>
            <w:top w:val="none" w:sz="0" w:space="0" w:color="auto"/>
            <w:left w:val="none" w:sz="0" w:space="0" w:color="auto"/>
            <w:bottom w:val="dotted" w:sz="8" w:space="0" w:color="BBBBBB"/>
            <w:right w:val="none" w:sz="0" w:space="0" w:color="auto"/>
          </w:divBdr>
        </w:div>
        <w:div w:id="261497186">
          <w:marLeft w:val="0"/>
          <w:marRight w:val="0"/>
          <w:marTop w:val="0"/>
          <w:marBottom w:val="0"/>
          <w:divBdr>
            <w:top w:val="none" w:sz="0" w:space="0" w:color="auto"/>
            <w:left w:val="none" w:sz="0" w:space="0" w:color="auto"/>
            <w:bottom w:val="dotted" w:sz="8" w:space="0" w:color="BBBBBB"/>
            <w:right w:val="none" w:sz="0" w:space="0" w:color="auto"/>
          </w:divBdr>
        </w:div>
        <w:div w:id="2042779696">
          <w:marLeft w:val="0"/>
          <w:marRight w:val="0"/>
          <w:marTop w:val="0"/>
          <w:marBottom w:val="0"/>
          <w:divBdr>
            <w:top w:val="none" w:sz="0" w:space="0" w:color="auto"/>
            <w:left w:val="none" w:sz="0" w:space="0" w:color="auto"/>
            <w:bottom w:val="dotted" w:sz="8" w:space="0" w:color="BBBBBB"/>
            <w:right w:val="none" w:sz="0" w:space="0" w:color="auto"/>
          </w:divBdr>
        </w:div>
        <w:div w:id="1253857210">
          <w:marLeft w:val="0"/>
          <w:marRight w:val="0"/>
          <w:marTop w:val="0"/>
          <w:marBottom w:val="0"/>
          <w:divBdr>
            <w:top w:val="none" w:sz="0" w:space="0" w:color="auto"/>
            <w:left w:val="none" w:sz="0" w:space="0" w:color="auto"/>
            <w:bottom w:val="dotted" w:sz="8" w:space="0" w:color="BBBBBB"/>
            <w:right w:val="none" w:sz="0" w:space="0" w:color="auto"/>
          </w:divBdr>
        </w:div>
        <w:div w:id="787243735">
          <w:marLeft w:val="0"/>
          <w:marRight w:val="0"/>
          <w:marTop w:val="0"/>
          <w:marBottom w:val="0"/>
          <w:divBdr>
            <w:top w:val="none" w:sz="0" w:space="0" w:color="auto"/>
            <w:left w:val="none" w:sz="0" w:space="0" w:color="auto"/>
            <w:bottom w:val="dotted" w:sz="8" w:space="0" w:color="BBBBBB"/>
            <w:right w:val="none" w:sz="0" w:space="0" w:color="auto"/>
          </w:divBdr>
        </w:div>
        <w:div w:id="1260064223">
          <w:marLeft w:val="0"/>
          <w:marRight w:val="0"/>
          <w:marTop w:val="0"/>
          <w:marBottom w:val="0"/>
          <w:divBdr>
            <w:top w:val="none" w:sz="0" w:space="0" w:color="auto"/>
            <w:left w:val="none" w:sz="0" w:space="0" w:color="auto"/>
            <w:bottom w:val="dotted" w:sz="8" w:space="0" w:color="BBBBBB"/>
            <w:right w:val="none" w:sz="0" w:space="0" w:color="auto"/>
          </w:divBdr>
        </w:div>
        <w:div w:id="1488398843">
          <w:marLeft w:val="0"/>
          <w:marRight w:val="0"/>
          <w:marTop w:val="0"/>
          <w:marBottom w:val="0"/>
          <w:divBdr>
            <w:top w:val="none" w:sz="0" w:space="0" w:color="auto"/>
            <w:left w:val="none" w:sz="0" w:space="0" w:color="auto"/>
            <w:bottom w:val="dotted" w:sz="8" w:space="0" w:color="BBBBBB"/>
            <w:right w:val="none" w:sz="0" w:space="0" w:color="auto"/>
          </w:divBdr>
        </w:div>
        <w:div w:id="688338402">
          <w:marLeft w:val="0"/>
          <w:marRight w:val="0"/>
          <w:marTop w:val="0"/>
          <w:marBottom w:val="0"/>
          <w:divBdr>
            <w:top w:val="none" w:sz="0" w:space="0" w:color="auto"/>
            <w:left w:val="none" w:sz="0" w:space="0" w:color="auto"/>
            <w:bottom w:val="dotted" w:sz="8" w:space="0" w:color="BBBBBB"/>
            <w:right w:val="none" w:sz="0" w:space="0" w:color="auto"/>
          </w:divBdr>
        </w:div>
        <w:div w:id="1035886005">
          <w:marLeft w:val="0"/>
          <w:marRight w:val="0"/>
          <w:marTop w:val="0"/>
          <w:marBottom w:val="0"/>
          <w:divBdr>
            <w:top w:val="none" w:sz="0" w:space="0" w:color="auto"/>
            <w:left w:val="none" w:sz="0" w:space="0" w:color="auto"/>
            <w:bottom w:val="dotted" w:sz="8" w:space="0" w:color="BBBBBB"/>
            <w:right w:val="none" w:sz="0" w:space="0" w:color="auto"/>
          </w:divBdr>
        </w:div>
        <w:div w:id="396906092">
          <w:marLeft w:val="0"/>
          <w:marRight w:val="0"/>
          <w:marTop w:val="0"/>
          <w:marBottom w:val="0"/>
          <w:divBdr>
            <w:top w:val="none" w:sz="0" w:space="0" w:color="auto"/>
            <w:left w:val="none" w:sz="0" w:space="0" w:color="auto"/>
            <w:bottom w:val="dotted" w:sz="8" w:space="0" w:color="BBBBBB"/>
            <w:right w:val="none" w:sz="0" w:space="0" w:color="auto"/>
          </w:divBdr>
        </w:div>
        <w:div w:id="12340928">
          <w:marLeft w:val="0"/>
          <w:marRight w:val="0"/>
          <w:marTop w:val="0"/>
          <w:marBottom w:val="0"/>
          <w:divBdr>
            <w:top w:val="none" w:sz="0" w:space="0" w:color="auto"/>
            <w:left w:val="none" w:sz="0" w:space="0" w:color="auto"/>
            <w:bottom w:val="dotted" w:sz="8" w:space="0" w:color="BBBBBB"/>
            <w:right w:val="none" w:sz="0" w:space="0" w:color="auto"/>
          </w:divBdr>
        </w:div>
      </w:divsChild>
    </w:div>
    <w:div w:id="1397703122">
      <w:bodyDiv w:val="1"/>
      <w:marLeft w:val="0"/>
      <w:marRight w:val="0"/>
      <w:marTop w:val="0"/>
      <w:marBottom w:val="0"/>
      <w:divBdr>
        <w:top w:val="none" w:sz="0" w:space="0" w:color="auto"/>
        <w:left w:val="none" w:sz="0" w:space="0" w:color="auto"/>
        <w:bottom w:val="none" w:sz="0" w:space="0" w:color="auto"/>
        <w:right w:val="none" w:sz="0" w:space="0" w:color="auto"/>
      </w:divBdr>
      <w:divsChild>
        <w:div w:id="1457748353">
          <w:marLeft w:val="0"/>
          <w:marRight w:val="0"/>
          <w:marTop w:val="0"/>
          <w:marBottom w:val="195"/>
          <w:divBdr>
            <w:top w:val="none" w:sz="0" w:space="0" w:color="auto"/>
            <w:left w:val="none" w:sz="0" w:space="0" w:color="auto"/>
            <w:bottom w:val="none" w:sz="0" w:space="0" w:color="auto"/>
            <w:right w:val="none" w:sz="0" w:space="0" w:color="auto"/>
          </w:divBdr>
        </w:div>
        <w:div w:id="1694962124">
          <w:marLeft w:val="0"/>
          <w:marRight w:val="0"/>
          <w:marTop w:val="0"/>
          <w:marBottom w:val="0"/>
          <w:divBdr>
            <w:top w:val="none" w:sz="0" w:space="0" w:color="auto"/>
            <w:left w:val="none" w:sz="0" w:space="0" w:color="auto"/>
            <w:bottom w:val="none" w:sz="0" w:space="0" w:color="auto"/>
            <w:right w:val="none" w:sz="0" w:space="0" w:color="auto"/>
          </w:divBdr>
          <w:divsChild>
            <w:div w:id="1783189642">
              <w:marLeft w:val="0"/>
              <w:marRight w:val="0"/>
              <w:marTop w:val="0"/>
              <w:marBottom w:val="0"/>
              <w:divBdr>
                <w:top w:val="none" w:sz="0" w:space="0" w:color="auto"/>
                <w:left w:val="none" w:sz="0" w:space="0" w:color="auto"/>
                <w:bottom w:val="none" w:sz="0" w:space="0" w:color="auto"/>
                <w:right w:val="none" w:sz="0" w:space="0" w:color="auto"/>
              </w:divBdr>
              <w:divsChild>
                <w:div w:id="2092770864">
                  <w:marLeft w:val="0"/>
                  <w:marRight w:val="0"/>
                  <w:marTop w:val="0"/>
                  <w:marBottom w:val="259"/>
                  <w:divBdr>
                    <w:top w:val="single" w:sz="4" w:space="7" w:color="CCCCCC"/>
                    <w:left w:val="single" w:sz="4" w:space="7" w:color="CCCCCC"/>
                    <w:bottom w:val="single" w:sz="4" w:space="7" w:color="CCCCCC"/>
                    <w:right w:val="single" w:sz="4" w:space="7"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cmsp5/groups/public/---ed_norm/---normes/documents/normativeinstrument/wcms_c182_de.htm" TargetMode="External"/><Relationship Id="rId13" Type="http://schemas.openxmlformats.org/officeDocument/2006/relationships/hyperlink" Target="http://www.ilo.org/dyn/normlex/en/f?p=NORMLEXPUB:12100:::NO:12100:P12100_ILO_CODE:C182:NO" TargetMode="External"/><Relationship Id="rId18" Type="http://schemas.openxmlformats.org/officeDocument/2006/relationships/hyperlink" Target="http://www.ilo.org/dyn/normlex/en/f?p=NORMLEXPUB:12100:::NO:12100:P12100_ILO_CODE:C182:NO" TargetMode="External"/><Relationship Id="rId26" Type="http://schemas.openxmlformats.org/officeDocument/2006/relationships/hyperlink" Target="http://www.ilo.org/dyn/normlex/en/f?p=NORMLEXPUB:12100:::NO:12100:P12100_ILO_CODE:C182:NO" TargetMode="External"/><Relationship Id="rId3" Type="http://schemas.openxmlformats.org/officeDocument/2006/relationships/settings" Target="settings.xml"/><Relationship Id="rId21" Type="http://schemas.openxmlformats.org/officeDocument/2006/relationships/hyperlink" Target="http://www.ilo.org/dyn/normlex/en/f?p=NORMLEXPUB:12100:::NO:12100:P12100_ILO_CODE:C182:NO" TargetMode="External"/><Relationship Id="rId7" Type="http://schemas.openxmlformats.org/officeDocument/2006/relationships/hyperlink" Target="http://www.ilo.org/wcmsp5/groups/public/---ed_norm/---normes/documents/normativeinstrument/wcms_c182_ar.pdf" TargetMode="External"/><Relationship Id="rId12" Type="http://schemas.openxmlformats.org/officeDocument/2006/relationships/hyperlink" Target="http://www.ilo.org/dyn/normlex/en/f?p=NORMLEXPUB:12100:::NO:12100:P12100_ILO_CODE:C182:NO" TargetMode="External"/><Relationship Id="rId17" Type="http://schemas.openxmlformats.org/officeDocument/2006/relationships/hyperlink" Target="http://www.ilo.org/dyn/normlex/en/f?p=NORMLEXPUB:12100:::NO:12100:P12100_ILO_CODE:C182:NO" TargetMode="External"/><Relationship Id="rId25" Type="http://schemas.openxmlformats.org/officeDocument/2006/relationships/hyperlink" Target="http://www.ilo.org/dyn/normlex/en/f?p=NORMLEXPUB:12100:::NO:12100:P12100_ILO_CODE:C182:NO" TargetMode="External"/><Relationship Id="rId2" Type="http://schemas.openxmlformats.org/officeDocument/2006/relationships/styles" Target="styles.xml"/><Relationship Id="rId16" Type="http://schemas.openxmlformats.org/officeDocument/2006/relationships/hyperlink" Target="http://www.ilo.org/dyn/normlex/en/f?p=NORMLEXPUB:12100:::NO:12100:P12100_ILO_CODE:C182:NO" TargetMode="External"/><Relationship Id="rId20" Type="http://schemas.openxmlformats.org/officeDocument/2006/relationships/hyperlink" Target="http://www.ilo.org/dyn/normlex/en/f?p=NORMLEXPUB:12100:::NO:12100:P12100_ILO_CODE:C182:N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lo.org/dyn/normlex/en/f?p=1000:12100:0::NO::P12100_INSTRUMENT_ID,P12100_LANG_CODE:312327,es:NO" TargetMode="External"/><Relationship Id="rId11" Type="http://schemas.openxmlformats.org/officeDocument/2006/relationships/hyperlink" Target="http://www.ilo.org/wcmsp5/groups/public/---ed_norm/---normes/documents/normativeinstrument/wcms_c182_zh.pdf" TargetMode="External"/><Relationship Id="rId24" Type="http://schemas.openxmlformats.org/officeDocument/2006/relationships/hyperlink" Target="http://www.ilo.org/dyn/normlex/en/f?p=NORMLEXPUB:12100:::NO:12100:P12100_ILO_CODE:C182:NO" TargetMode="External"/><Relationship Id="rId5" Type="http://schemas.openxmlformats.org/officeDocument/2006/relationships/hyperlink" Target="http://www.ilo.org/dyn/normlex/en/f?p=1000:12100:0::NO::P12100_INSTRUMENT_ID,P12100_LANG_CODE:312327,fr:NO" TargetMode="External"/><Relationship Id="rId15" Type="http://schemas.openxmlformats.org/officeDocument/2006/relationships/hyperlink" Target="http://www.ilo.org/dyn/normlex/en/f?p=NORMLEXPUB:12100:::NO:12100:P12100_ILO_CODE:C182:NO" TargetMode="External"/><Relationship Id="rId23" Type="http://schemas.openxmlformats.org/officeDocument/2006/relationships/hyperlink" Target="http://www.ilo.org/dyn/normlex/en/f?p=NORMLEXPUB:12100:::NO:12100:P12100_ILO_CODE:C182:NO" TargetMode="External"/><Relationship Id="rId28" Type="http://schemas.openxmlformats.org/officeDocument/2006/relationships/fontTable" Target="fontTable.xml"/><Relationship Id="rId10" Type="http://schemas.openxmlformats.org/officeDocument/2006/relationships/hyperlink" Target="http://www.ilo.org/wcmsp5/groups/public/---ed_norm/---normes/documents/normativeinstrument/wcms_c182_ru.htm" TargetMode="External"/><Relationship Id="rId19" Type="http://schemas.openxmlformats.org/officeDocument/2006/relationships/hyperlink" Target="http://www.ilo.org/dyn/normlex/en/f?p=NORMLEXPUB:12100:::NO:12100:P12100_ILO_CODE:C182:NO" TargetMode="External"/><Relationship Id="rId4" Type="http://schemas.openxmlformats.org/officeDocument/2006/relationships/webSettings" Target="webSettings.xml"/><Relationship Id="rId9" Type="http://schemas.openxmlformats.org/officeDocument/2006/relationships/hyperlink" Target="http://www.ilo.org/wcmsp5/groups/public/---ed_norm/---normes/documents/normativeinstrument/wcms_c182_pt.pdf" TargetMode="External"/><Relationship Id="rId14" Type="http://schemas.openxmlformats.org/officeDocument/2006/relationships/hyperlink" Target="http://www.ilo.org/dyn/normlex/en/f?p=NORMLEXPUB:12100:::NO:12100:P12100_ILO_CODE:C182:NO" TargetMode="External"/><Relationship Id="rId22" Type="http://schemas.openxmlformats.org/officeDocument/2006/relationships/hyperlink" Target="http://www.ilo.org/dyn/normlex/en/f?p=NORMLEXPUB:12100:::NO:12100:P12100_ILO_CODE:C182:NO" TargetMode="External"/><Relationship Id="rId27" Type="http://schemas.openxmlformats.org/officeDocument/2006/relationships/hyperlink" Target="http://www.ilo.org/dyn/normlex/en/f?p=NORMLEXPUB:12100:::NO:12100:P12100_ILO_CODE:C182:NO"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2016-10-12T09:48:00Z</cp:lastPrinted>
  <dcterms:created xsi:type="dcterms:W3CDTF">2016-10-12T04:30:00Z</dcterms:created>
  <dcterms:modified xsi:type="dcterms:W3CDTF">2016-11-04T03:07:00Z</dcterms:modified>
</cp:coreProperties>
</file>